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65" w:rsidRPr="0070192B" w:rsidRDefault="00475E65"/>
    <w:tbl>
      <w:tblPr>
        <w:tblW w:w="0" w:type="auto"/>
        <w:tblInd w:w="11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3060"/>
        <w:gridCol w:w="7855"/>
      </w:tblGrid>
      <w:tr w:rsidR="0077736B" w:rsidRPr="0070192B" w:rsidTr="0077736B">
        <w:tc>
          <w:tcPr>
            <w:tcW w:w="10915" w:type="dxa"/>
            <w:gridSpan w:val="2"/>
            <w:shd w:val="clear" w:color="auto" w:fill="4C4C4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7736B" w:rsidRPr="008F45AC" w:rsidRDefault="009C5924" w:rsidP="0077736B">
            <w:pPr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</w:pPr>
            <w:r w:rsidRPr="008F45AC"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  <w:t>POLICY AND PROCEDURE</w:t>
            </w:r>
          </w:p>
        </w:tc>
      </w:tr>
      <w:tr w:rsidR="0077736B" w:rsidRPr="0070192B" w:rsidTr="00391DA2">
        <w:tc>
          <w:tcPr>
            <w:tcW w:w="3060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7736B" w:rsidRPr="0070192B" w:rsidRDefault="0077736B" w:rsidP="0077736B">
            <w:pPr>
              <w:ind w:hanging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19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SUBJECT/TITLE:  </w:t>
            </w:r>
          </w:p>
        </w:tc>
        <w:tc>
          <w:tcPr>
            <w:tcW w:w="7855" w:type="dxa"/>
            <w:tcBorders>
              <w:left w:val="single" w:sz="4" w:space="0" w:color="808080"/>
            </w:tcBorders>
          </w:tcPr>
          <w:p w:rsidR="0077736B" w:rsidRPr="0070192B" w:rsidRDefault="009F1C07" w:rsidP="00E3354D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70192B">
              <w:rPr>
                <w:rFonts w:ascii="Calibri" w:hAnsi="Calibri" w:cs="Calibri"/>
                <w:bCs/>
                <w:sz w:val="22"/>
                <w:szCs w:val="22"/>
              </w:rPr>
              <w:t>Fee Schedule – Time of Service</w:t>
            </w:r>
          </w:p>
        </w:tc>
      </w:tr>
      <w:tr w:rsidR="001F5074" w:rsidRPr="0070192B" w:rsidTr="00391DA2">
        <w:tc>
          <w:tcPr>
            <w:tcW w:w="3060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F5074" w:rsidRPr="0070192B" w:rsidRDefault="001F5074" w:rsidP="0077736B">
            <w:pPr>
              <w:ind w:hanging="25"/>
              <w:rPr>
                <w:rFonts w:ascii="Calibri" w:hAnsi="Calibri" w:cs="Calibri"/>
                <w:sz w:val="22"/>
                <w:szCs w:val="22"/>
              </w:rPr>
            </w:pPr>
            <w:r w:rsidRPr="0070192B">
              <w:rPr>
                <w:rFonts w:ascii="Calibri" w:hAnsi="Calibri" w:cs="Calibri"/>
                <w:b/>
                <w:bCs/>
                <w:sz w:val="22"/>
                <w:szCs w:val="22"/>
              </w:rPr>
              <w:t>SCOPE:</w:t>
            </w:r>
            <w:r w:rsidRPr="0070192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855" w:type="dxa"/>
            <w:tcBorders>
              <w:left w:val="single" w:sz="4" w:space="0" w:color="808080"/>
            </w:tcBorders>
          </w:tcPr>
          <w:p w:rsidR="001F5074" w:rsidRPr="0070192B" w:rsidRDefault="00A83431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70192B">
              <w:rPr>
                <w:rFonts w:ascii="Calibri" w:hAnsi="Calibri" w:cs="Calibri"/>
                <w:bCs/>
                <w:sz w:val="22"/>
                <w:szCs w:val="22"/>
              </w:rPr>
              <w:t>Nursing, Finance</w:t>
            </w:r>
          </w:p>
        </w:tc>
      </w:tr>
      <w:tr w:rsidR="001F5074" w:rsidRPr="0070192B" w:rsidTr="00391DA2">
        <w:tc>
          <w:tcPr>
            <w:tcW w:w="3060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F5074" w:rsidRPr="0070192B" w:rsidRDefault="001F5074" w:rsidP="0077736B">
            <w:pPr>
              <w:ind w:hanging="25"/>
              <w:rPr>
                <w:rFonts w:ascii="Calibri" w:hAnsi="Calibri" w:cs="Calibri"/>
                <w:sz w:val="22"/>
                <w:szCs w:val="22"/>
              </w:rPr>
            </w:pPr>
            <w:r w:rsidRPr="0070192B">
              <w:rPr>
                <w:rFonts w:ascii="Calibri" w:hAnsi="Calibri" w:cs="Calibri"/>
                <w:b/>
                <w:bCs/>
                <w:sz w:val="22"/>
                <w:szCs w:val="22"/>
              </w:rPr>
              <w:t>CONTACT PERSON &amp; DIVISION:</w:t>
            </w:r>
          </w:p>
        </w:tc>
        <w:tc>
          <w:tcPr>
            <w:tcW w:w="7855" w:type="dxa"/>
            <w:tcBorders>
              <w:left w:val="single" w:sz="4" w:space="0" w:color="808080"/>
            </w:tcBorders>
          </w:tcPr>
          <w:p w:rsidR="001F5074" w:rsidRPr="0070192B" w:rsidRDefault="009F1C07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70192B">
              <w:rPr>
                <w:rFonts w:ascii="Calibri" w:hAnsi="Calibri" w:cs="Calibri"/>
                <w:bCs/>
                <w:sz w:val="22"/>
                <w:szCs w:val="22"/>
              </w:rPr>
              <w:t>Ashley Smith, RN, DON - Nursing</w:t>
            </w:r>
          </w:p>
        </w:tc>
      </w:tr>
      <w:tr w:rsidR="001F5074" w:rsidRPr="0070192B" w:rsidTr="00391DA2">
        <w:tc>
          <w:tcPr>
            <w:tcW w:w="3060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F5074" w:rsidRPr="0070192B" w:rsidRDefault="001F5074">
            <w:pPr>
              <w:ind w:right="-115" w:hanging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192B">
              <w:rPr>
                <w:rFonts w:ascii="Calibri" w:hAnsi="Calibri" w:cs="Calibri"/>
                <w:b/>
                <w:bCs/>
                <w:sz w:val="22"/>
                <w:szCs w:val="22"/>
              </w:rPr>
              <w:t>ORIGINAL DATE ADOPTED:</w:t>
            </w:r>
          </w:p>
        </w:tc>
        <w:tc>
          <w:tcPr>
            <w:tcW w:w="7855" w:type="dxa"/>
            <w:tcBorders>
              <w:left w:val="single" w:sz="4" w:space="0" w:color="808080"/>
            </w:tcBorders>
          </w:tcPr>
          <w:p w:rsidR="001F5074" w:rsidRPr="0070192B" w:rsidRDefault="00A83431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70192B">
              <w:rPr>
                <w:rFonts w:ascii="Calibri" w:hAnsi="Calibri" w:cs="Calibri"/>
                <w:bCs/>
                <w:sz w:val="22"/>
                <w:szCs w:val="22"/>
              </w:rPr>
              <w:t>July 14, 2015</w:t>
            </w:r>
          </w:p>
        </w:tc>
      </w:tr>
      <w:tr w:rsidR="001F5074" w:rsidRPr="0070192B" w:rsidTr="00391DA2">
        <w:tc>
          <w:tcPr>
            <w:tcW w:w="3060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F5074" w:rsidRPr="0070192B" w:rsidRDefault="001F5074" w:rsidP="0077736B">
            <w:pPr>
              <w:ind w:right="-115" w:hanging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192B">
              <w:rPr>
                <w:rFonts w:ascii="Calibri" w:hAnsi="Calibri" w:cs="Calibri"/>
                <w:b/>
                <w:bCs/>
                <w:sz w:val="22"/>
                <w:szCs w:val="22"/>
              </w:rPr>
              <w:t>LATEST EFFECTIVE DATE:</w:t>
            </w:r>
          </w:p>
        </w:tc>
        <w:tc>
          <w:tcPr>
            <w:tcW w:w="7855" w:type="dxa"/>
            <w:tcBorders>
              <w:left w:val="single" w:sz="4" w:space="0" w:color="808080"/>
            </w:tcBorders>
          </w:tcPr>
          <w:p w:rsidR="001F5074" w:rsidRPr="0070192B" w:rsidRDefault="00A83431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70192B">
              <w:rPr>
                <w:rFonts w:ascii="Calibri" w:hAnsi="Calibri" w:cs="Calibri"/>
                <w:bCs/>
                <w:sz w:val="22"/>
                <w:szCs w:val="22"/>
              </w:rPr>
              <w:t>July 14, 2015</w:t>
            </w:r>
          </w:p>
        </w:tc>
      </w:tr>
      <w:tr w:rsidR="001F5074" w:rsidRPr="0070192B" w:rsidTr="00391DA2">
        <w:tc>
          <w:tcPr>
            <w:tcW w:w="3060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F5074" w:rsidRPr="0070192B" w:rsidRDefault="001F5074" w:rsidP="0077736B">
            <w:pPr>
              <w:ind w:hanging="25"/>
              <w:rPr>
                <w:rFonts w:ascii="Calibri" w:hAnsi="Calibri" w:cs="Calibri"/>
                <w:sz w:val="22"/>
                <w:szCs w:val="22"/>
              </w:rPr>
            </w:pPr>
            <w:r w:rsidRPr="0070192B">
              <w:rPr>
                <w:rFonts w:ascii="Calibri" w:hAnsi="Calibri" w:cs="Calibri"/>
                <w:b/>
                <w:bCs/>
                <w:sz w:val="22"/>
                <w:szCs w:val="22"/>
              </w:rPr>
              <w:t>REVIEW/REVISION DATE(S):</w:t>
            </w:r>
          </w:p>
        </w:tc>
        <w:tc>
          <w:tcPr>
            <w:tcW w:w="7855" w:type="dxa"/>
            <w:tcBorders>
              <w:left w:val="single" w:sz="4" w:space="0" w:color="808080"/>
            </w:tcBorders>
          </w:tcPr>
          <w:p w:rsidR="001F5074" w:rsidRPr="0070192B" w:rsidRDefault="00A83431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70192B">
              <w:rPr>
                <w:rFonts w:ascii="Calibri" w:hAnsi="Calibri" w:cs="Calibri"/>
                <w:bCs/>
                <w:sz w:val="22"/>
                <w:szCs w:val="22"/>
              </w:rPr>
              <w:t>May 2016</w:t>
            </w:r>
            <w:r w:rsidR="0070192B">
              <w:rPr>
                <w:rFonts w:ascii="Calibri" w:hAnsi="Calibri" w:cs="Calibri"/>
                <w:bCs/>
                <w:sz w:val="22"/>
                <w:szCs w:val="22"/>
              </w:rPr>
              <w:t xml:space="preserve"> (Due)</w:t>
            </w:r>
          </w:p>
        </w:tc>
      </w:tr>
      <w:tr w:rsidR="001F5074" w:rsidRPr="0070192B" w:rsidTr="00391DA2">
        <w:tc>
          <w:tcPr>
            <w:tcW w:w="3060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F5074" w:rsidRPr="0070192B" w:rsidRDefault="001F5074" w:rsidP="0077736B">
            <w:pPr>
              <w:ind w:hanging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192B">
              <w:rPr>
                <w:rFonts w:ascii="Calibri" w:hAnsi="Calibri" w:cs="Calibri"/>
                <w:b/>
                <w:bCs/>
                <w:sz w:val="22"/>
                <w:szCs w:val="22"/>
              </w:rPr>
              <w:t>REVIEW FREQUENCY:</w:t>
            </w:r>
            <w:r w:rsidRPr="0070192B">
              <w:rPr>
                <w:rFonts w:ascii="Calibri" w:hAnsi="Calibri" w:cs="Calibri"/>
                <w:sz w:val="22"/>
                <w:szCs w:val="22"/>
              </w:rPr>
              <w:t xml:space="preserve">  </w:t>
            </w:r>
          </w:p>
        </w:tc>
        <w:tc>
          <w:tcPr>
            <w:tcW w:w="7855" w:type="dxa"/>
            <w:tcBorders>
              <w:left w:val="single" w:sz="4" w:space="0" w:color="808080"/>
            </w:tcBorders>
          </w:tcPr>
          <w:p w:rsidR="001F5074" w:rsidRPr="0070192B" w:rsidRDefault="009F1C07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70192B">
              <w:rPr>
                <w:rFonts w:ascii="Calibri" w:hAnsi="Calibri" w:cs="Calibri"/>
                <w:bCs/>
                <w:sz w:val="22"/>
                <w:szCs w:val="22"/>
              </w:rPr>
              <w:t>Annually</w:t>
            </w:r>
            <w:r w:rsidR="00A83431" w:rsidRPr="0070192B">
              <w:rPr>
                <w:rFonts w:ascii="Calibri" w:hAnsi="Calibri" w:cs="Calibri"/>
                <w:bCs/>
                <w:sz w:val="22"/>
                <w:szCs w:val="22"/>
              </w:rPr>
              <w:t>, or as needed</w:t>
            </w:r>
          </w:p>
        </w:tc>
      </w:tr>
      <w:tr w:rsidR="001F5074" w:rsidRPr="0070192B" w:rsidTr="00391DA2">
        <w:tc>
          <w:tcPr>
            <w:tcW w:w="3060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F5074" w:rsidRPr="0070192B" w:rsidRDefault="001F5074" w:rsidP="0077736B">
            <w:pPr>
              <w:ind w:hanging="25"/>
              <w:rPr>
                <w:rFonts w:ascii="Calibri" w:hAnsi="Calibri" w:cs="Calibri"/>
                <w:b/>
                <w:sz w:val="22"/>
                <w:szCs w:val="22"/>
              </w:rPr>
            </w:pPr>
            <w:r w:rsidRPr="0070192B">
              <w:rPr>
                <w:rFonts w:ascii="Calibri" w:hAnsi="Calibri" w:cs="Calibri"/>
                <w:b/>
                <w:sz w:val="22"/>
                <w:szCs w:val="22"/>
              </w:rPr>
              <w:t>TOTAL # OF PAGES:</w:t>
            </w:r>
            <w:r w:rsidRPr="0070192B">
              <w:rPr>
                <w:rStyle w:val="PageNumber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55" w:type="dxa"/>
            <w:tcBorders>
              <w:left w:val="single" w:sz="4" w:space="0" w:color="808080"/>
            </w:tcBorders>
          </w:tcPr>
          <w:p w:rsidR="001F5074" w:rsidRPr="0070192B" w:rsidRDefault="009E30B7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70192B">
              <w:rPr>
                <w:rFonts w:ascii="Calibri" w:hAnsi="Calibri" w:cs="Calibri"/>
                <w:bCs/>
                <w:sz w:val="22"/>
                <w:szCs w:val="22"/>
              </w:rPr>
              <w:fldChar w:fldCharType="begin"/>
            </w:r>
            <w:r w:rsidR="009F1C07" w:rsidRPr="0070192B">
              <w:rPr>
                <w:rFonts w:ascii="Calibri" w:hAnsi="Calibri" w:cs="Calibri"/>
                <w:bCs/>
                <w:sz w:val="22"/>
                <w:szCs w:val="22"/>
              </w:rPr>
              <w:instrText xml:space="preserve"> NUMPAGES  \# "0"  \* MERGEFORMAT </w:instrText>
            </w:r>
            <w:r w:rsidRPr="0070192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9F1C07" w:rsidRPr="0070192B">
              <w:rPr>
                <w:rFonts w:ascii="Calibri" w:hAnsi="Calibri" w:cs="Calibri"/>
                <w:bCs/>
                <w:noProof/>
                <w:sz w:val="22"/>
                <w:szCs w:val="22"/>
              </w:rPr>
              <w:t>2</w:t>
            </w:r>
            <w:r w:rsidRPr="0070192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7736B" w:rsidRPr="0070192B" w:rsidTr="00391DA2">
        <w:tc>
          <w:tcPr>
            <w:tcW w:w="3060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7736B" w:rsidRPr="0070192B" w:rsidRDefault="0077736B" w:rsidP="0077736B">
            <w:pPr>
              <w:ind w:hanging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192B">
              <w:rPr>
                <w:rFonts w:ascii="Calibri" w:hAnsi="Calibri" w:cs="Calibri"/>
                <w:b/>
                <w:bCs/>
                <w:sz w:val="22"/>
                <w:szCs w:val="22"/>
              </w:rPr>
              <w:t>BOH APPROVAL DATE:</w:t>
            </w:r>
          </w:p>
        </w:tc>
        <w:tc>
          <w:tcPr>
            <w:tcW w:w="7855" w:type="dxa"/>
            <w:tcBorders>
              <w:left w:val="single" w:sz="4" w:space="0" w:color="808080"/>
            </w:tcBorders>
          </w:tcPr>
          <w:p w:rsidR="0077736B" w:rsidRPr="0070192B" w:rsidRDefault="00A83431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70192B">
              <w:rPr>
                <w:rFonts w:ascii="Calibri" w:hAnsi="Calibri" w:cs="Calibri"/>
                <w:bCs/>
                <w:sz w:val="22"/>
                <w:szCs w:val="22"/>
              </w:rPr>
              <w:t>July 14, 2015</w:t>
            </w:r>
            <w:r w:rsidR="0077736B" w:rsidRPr="0070192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</w:tbl>
    <w:p w:rsidR="0077736B" w:rsidRPr="0070192B" w:rsidRDefault="0077736B" w:rsidP="0077736B">
      <w:pPr>
        <w:rPr>
          <w:rFonts w:ascii="Calibri" w:hAnsi="Calibri" w:cs="Calibri"/>
          <w:b/>
          <w:sz w:val="22"/>
          <w:szCs w:val="22"/>
          <w:u w:val="single"/>
        </w:rPr>
      </w:pPr>
    </w:p>
    <w:p w:rsidR="006677D7" w:rsidRPr="0070192B" w:rsidRDefault="006677D7" w:rsidP="00391DA2">
      <w:pPr>
        <w:shd w:val="clear" w:color="auto" w:fill="D9D9D9"/>
        <w:rPr>
          <w:rFonts w:ascii="Calibri" w:hAnsi="Calibri" w:cs="Calibri"/>
          <w:b/>
          <w:sz w:val="22"/>
          <w:szCs w:val="22"/>
          <w:u w:val="single"/>
        </w:rPr>
      </w:pPr>
      <w:r w:rsidRPr="0070192B">
        <w:rPr>
          <w:rFonts w:ascii="Calibri" w:hAnsi="Calibri" w:cs="Calibri"/>
          <w:b/>
          <w:sz w:val="22"/>
          <w:szCs w:val="22"/>
        </w:rPr>
        <w:t>PURPOSE</w:t>
      </w:r>
    </w:p>
    <w:p w:rsidR="006677D7" w:rsidRPr="0070192B" w:rsidRDefault="006677D7" w:rsidP="009F1C07">
      <w:pPr>
        <w:jc w:val="both"/>
        <w:rPr>
          <w:rFonts w:ascii="Calibri" w:hAnsi="Calibri" w:cs="Calibri"/>
          <w:sz w:val="22"/>
          <w:szCs w:val="22"/>
        </w:rPr>
      </w:pPr>
      <w:r w:rsidRPr="0070192B">
        <w:rPr>
          <w:rFonts w:ascii="Calibri" w:hAnsi="Calibri" w:cs="Calibri"/>
          <w:sz w:val="22"/>
          <w:szCs w:val="22"/>
        </w:rPr>
        <w:t>The intent of this document is to</w:t>
      </w:r>
      <w:r w:rsidR="00D71E74" w:rsidRPr="0070192B">
        <w:rPr>
          <w:rFonts w:ascii="Calibri" w:hAnsi="Calibri" w:cs="Calibri"/>
          <w:sz w:val="22"/>
          <w:szCs w:val="22"/>
        </w:rPr>
        <w:t xml:space="preserve"> </w:t>
      </w:r>
      <w:r w:rsidR="009F1C07" w:rsidRPr="0070192B">
        <w:rPr>
          <w:rFonts w:ascii="Calibri" w:hAnsi="Calibri" w:cs="Calibri"/>
          <w:sz w:val="22"/>
          <w:szCs w:val="22"/>
        </w:rPr>
        <w:t xml:space="preserve">establish </w:t>
      </w:r>
      <w:r w:rsidR="00A83431" w:rsidRPr="0070192B">
        <w:rPr>
          <w:rFonts w:ascii="Calibri" w:hAnsi="Calibri" w:cs="Calibri"/>
          <w:sz w:val="22"/>
          <w:szCs w:val="22"/>
        </w:rPr>
        <w:t>the process for determining costs for vaccines and the administration cost of vaccines</w:t>
      </w:r>
      <w:r w:rsidR="009F1C07" w:rsidRPr="0070192B">
        <w:rPr>
          <w:rFonts w:ascii="Calibri" w:hAnsi="Calibri" w:cs="Calibri"/>
          <w:sz w:val="22"/>
          <w:szCs w:val="22"/>
        </w:rPr>
        <w:t xml:space="preserve"> for </w:t>
      </w:r>
      <w:r w:rsidR="00EE3999" w:rsidRPr="0070192B">
        <w:rPr>
          <w:rFonts w:ascii="Calibri" w:hAnsi="Calibri" w:cs="Calibri"/>
          <w:sz w:val="22"/>
          <w:szCs w:val="22"/>
        </w:rPr>
        <w:t xml:space="preserve">any patient who </w:t>
      </w:r>
      <w:r w:rsidR="00A83431" w:rsidRPr="0070192B">
        <w:rPr>
          <w:rFonts w:ascii="Calibri" w:hAnsi="Calibri" w:cs="Calibri"/>
          <w:sz w:val="22"/>
          <w:szCs w:val="22"/>
        </w:rPr>
        <w:t>wishes</w:t>
      </w:r>
      <w:r w:rsidR="00EE3999" w:rsidRPr="0070192B">
        <w:rPr>
          <w:rFonts w:ascii="Calibri" w:hAnsi="Calibri" w:cs="Calibri"/>
          <w:sz w:val="22"/>
          <w:szCs w:val="22"/>
        </w:rPr>
        <w:t xml:space="preserve"> to pay </w:t>
      </w:r>
      <w:r w:rsidR="00AA5493" w:rsidRPr="0070192B">
        <w:rPr>
          <w:rFonts w:ascii="Calibri" w:hAnsi="Calibri" w:cs="Calibri"/>
          <w:sz w:val="22"/>
          <w:szCs w:val="22"/>
        </w:rPr>
        <w:t xml:space="preserve">in full </w:t>
      </w:r>
      <w:r w:rsidR="00EE3999" w:rsidRPr="0070192B">
        <w:rPr>
          <w:rFonts w:ascii="Calibri" w:hAnsi="Calibri" w:cs="Calibri"/>
          <w:sz w:val="22"/>
          <w:szCs w:val="22"/>
        </w:rPr>
        <w:t>at the time of service.</w:t>
      </w:r>
      <w:r w:rsidRPr="0070192B">
        <w:rPr>
          <w:rFonts w:ascii="Calibri" w:hAnsi="Calibri" w:cs="Calibri"/>
          <w:sz w:val="22"/>
          <w:szCs w:val="22"/>
        </w:rPr>
        <w:t xml:space="preserve">  Adherence to this standard will:</w:t>
      </w:r>
    </w:p>
    <w:p w:rsidR="00877F78" w:rsidRPr="0070192B" w:rsidRDefault="00877F78" w:rsidP="00877F78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70192B">
        <w:rPr>
          <w:rFonts w:ascii="Calibri" w:hAnsi="Calibri" w:cs="Calibri"/>
          <w:sz w:val="22"/>
          <w:szCs w:val="22"/>
        </w:rPr>
        <w:t xml:space="preserve">Set consistent and reasonable fees for the direct costs all vaccines based on vaccine cost; </w:t>
      </w:r>
    </w:p>
    <w:p w:rsidR="00877F78" w:rsidRPr="0070192B" w:rsidRDefault="00877F78" w:rsidP="00877F78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70192B">
        <w:rPr>
          <w:rFonts w:ascii="Calibri" w:hAnsi="Calibri" w:cs="Calibri"/>
          <w:sz w:val="22"/>
          <w:szCs w:val="22"/>
        </w:rPr>
        <w:t>Set consistent and reasonable fees for the indirect costs related to the administration of vaccines;</w:t>
      </w:r>
    </w:p>
    <w:p w:rsidR="00877F78" w:rsidRPr="0070192B" w:rsidRDefault="00877F78" w:rsidP="00877F78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70192B">
        <w:rPr>
          <w:rFonts w:ascii="Calibri" w:hAnsi="Calibri" w:cs="Calibri"/>
          <w:sz w:val="22"/>
          <w:szCs w:val="22"/>
        </w:rPr>
        <w:t>Allow for needed adjustments as direct and indirect costs change;</w:t>
      </w:r>
    </w:p>
    <w:p w:rsidR="00877F78" w:rsidRPr="0070192B" w:rsidRDefault="00877F78" w:rsidP="00877F78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70192B">
        <w:rPr>
          <w:rFonts w:ascii="Calibri" w:hAnsi="Calibri" w:cs="Calibri"/>
          <w:sz w:val="22"/>
          <w:szCs w:val="22"/>
        </w:rPr>
        <w:t>Will give all patients fair and logical pricing; and</w:t>
      </w:r>
    </w:p>
    <w:p w:rsidR="006677D7" w:rsidRPr="0070192B" w:rsidRDefault="00EE3999" w:rsidP="0077736B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70192B">
        <w:rPr>
          <w:rFonts w:ascii="Calibri" w:hAnsi="Calibri" w:cs="Calibri"/>
          <w:sz w:val="22"/>
          <w:szCs w:val="22"/>
        </w:rPr>
        <w:t>Allow for a discount on indirect costs related to the administration of vaccines</w:t>
      </w:r>
      <w:r w:rsidR="00877F78" w:rsidRPr="0070192B">
        <w:rPr>
          <w:rFonts w:ascii="Calibri" w:hAnsi="Calibri" w:cs="Calibri"/>
          <w:sz w:val="22"/>
          <w:szCs w:val="22"/>
        </w:rPr>
        <w:t>.</w:t>
      </w:r>
    </w:p>
    <w:p w:rsidR="00D71E74" w:rsidRPr="0070192B" w:rsidRDefault="00D71E74" w:rsidP="0077736B">
      <w:pPr>
        <w:rPr>
          <w:rFonts w:ascii="Calibri" w:hAnsi="Calibri" w:cs="Calibri"/>
          <w:sz w:val="22"/>
          <w:szCs w:val="22"/>
        </w:rPr>
      </w:pPr>
    </w:p>
    <w:p w:rsidR="006677D7" w:rsidRPr="0070192B" w:rsidRDefault="006677D7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70192B">
        <w:rPr>
          <w:rFonts w:ascii="Calibri" w:hAnsi="Calibri" w:cs="Calibri"/>
          <w:b/>
          <w:sz w:val="22"/>
          <w:szCs w:val="22"/>
        </w:rPr>
        <w:t>POLICY</w:t>
      </w:r>
    </w:p>
    <w:p w:rsidR="006677D7" w:rsidRPr="0070192B" w:rsidRDefault="0091372B" w:rsidP="0077736B">
      <w:pPr>
        <w:rPr>
          <w:rFonts w:ascii="Calibri" w:hAnsi="Calibri" w:cs="Calibri"/>
          <w:sz w:val="22"/>
          <w:szCs w:val="22"/>
        </w:rPr>
      </w:pPr>
      <w:r w:rsidRPr="0070192B">
        <w:rPr>
          <w:rFonts w:ascii="Calibri" w:hAnsi="Calibri" w:cs="Calibri"/>
          <w:sz w:val="22"/>
          <w:szCs w:val="22"/>
        </w:rPr>
        <w:t>The Galion City Health Department will maintain an up-to-dat</w:t>
      </w:r>
      <w:r w:rsidR="00877F78" w:rsidRPr="0070192B">
        <w:rPr>
          <w:rFonts w:ascii="Calibri" w:hAnsi="Calibri" w:cs="Calibri"/>
          <w:sz w:val="22"/>
          <w:szCs w:val="22"/>
        </w:rPr>
        <w:t>e fee schedule</w:t>
      </w:r>
      <w:r w:rsidRPr="0070192B">
        <w:rPr>
          <w:rFonts w:ascii="Calibri" w:hAnsi="Calibri" w:cs="Calibri"/>
          <w:sz w:val="22"/>
          <w:szCs w:val="22"/>
        </w:rPr>
        <w:t xml:space="preserve"> for fees for vaccines and the administration of vaccines for patients who </w:t>
      </w:r>
      <w:r w:rsidR="00877F78" w:rsidRPr="0070192B">
        <w:rPr>
          <w:rFonts w:ascii="Calibri" w:hAnsi="Calibri" w:cs="Calibri"/>
          <w:sz w:val="22"/>
          <w:szCs w:val="22"/>
        </w:rPr>
        <w:t>wish</w:t>
      </w:r>
      <w:r w:rsidRPr="0070192B">
        <w:rPr>
          <w:rFonts w:ascii="Calibri" w:hAnsi="Calibri" w:cs="Calibri"/>
          <w:sz w:val="22"/>
          <w:szCs w:val="22"/>
        </w:rPr>
        <w:t xml:space="preserve"> to pay </w:t>
      </w:r>
      <w:r w:rsidR="00AA5493" w:rsidRPr="0070192B">
        <w:rPr>
          <w:rFonts w:ascii="Calibri" w:hAnsi="Calibri" w:cs="Calibri"/>
          <w:sz w:val="22"/>
          <w:szCs w:val="22"/>
        </w:rPr>
        <w:t xml:space="preserve">in full </w:t>
      </w:r>
      <w:r w:rsidRPr="0070192B">
        <w:rPr>
          <w:rFonts w:ascii="Calibri" w:hAnsi="Calibri" w:cs="Calibri"/>
          <w:sz w:val="22"/>
          <w:szCs w:val="22"/>
        </w:rPr>
        <w:t xml:space="preserve">at the time of service.  </w:t>
      </w:r>
    </w:p>
    <w:p w:rsidR="006677D7" w:rsidRPr="0070192B" w:rsidRDefault="006677D7" w:rsidP="0077736B">
      <w:pPr>
        <w:rPr>
          <w:rFonts w:ascii="Calibri" w:hAnsi="Calibri" w:cs="Calibri"/>
          <w:sz w:val="22"/>
          <w:szCs w:val="22"/>
        </w:rPr>
      </w:pPr>
    </w:p>
    <w:p w:rsidR="006677D7" w:rsidRPr="0070192B" w:rsidRDefault="006677D7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70192B">
        <w:rPr>
          <w:rFonts w:ascii="Calibri" w:hAnsi="Calibri" w:cs="Calibri"/>
          <w:b/>
          <w:sz w:val="22"/>
          <w:szCs w:val="22"/>
        </w:rPr>
        <w:t>BACKGROUND</w:t>
      </w:r>
    </w:p>
    <w:p w:rsidR="0077736B" w:rsidRPr="0070192B" w:rsidRDefault="0091372B" w:rsidP="00D078F0">
      <w:pPr>
        <w:jc w:val="both"/>
        <w:rPr>
          <w:rFonts w:ascii="Calibri" w:hAnsi="Calibri" w:cs="Calibri"/>
          <w:sz w:val="22"/>
          <w:szCs w:val="22"/>
        </w:rPr>
      </w:pPr>
      <w:r w:rsidRPr="0070192B">
        <w:rPr>
          <w:rFonts w:ascii="Calibri" w:hAnsi="Calibri" w:cs="Calibri"/>
          <w:sz w:val="22"/>
          <w:szCs w:val="22"/>
        </w:rPr>
        <w:t>Vaccine costs can be expensive and not all individuals have insurance</w:t>
      </w:r>
      <w:r w:rsidR="00D078F0" w:rsidRPr="0070192B">
        <w:rPr>
          <w:rFonts w:ascii="Calibri" w:hAnsi="Calibri" w:cs="Calibri"/>
          <w:sz w:val="22"/>
          <w:szCs w:val="22"/>
        </w:rPr>
        <w:t>,</w:t>
      </w:r>
      <w:r w:rsidRPr="0070192B">
        <w:rPr>
          <w:rFonts w:ascii="Calibri" w:hAnsi="Calibri" w:cs="Calibri"/>
          <w:sz w:val="22"/>
          <w:szCs w:val="22"/>
        </w:rPr>
        <w:t xml:space="preserve"> have insurance that covers the costs of vaccines</w:t>
      </w:r>
      <w:r w:rsidR="00D078F0" w:rsidRPr="0070192B">
        <w:rPr>
          <w:rFonts w:ascii="Calibri" w:hAnsi="Calibri" w:cs="Calibri"/>
          <w:sz w:val="22"/>
          <w:szCs w:val="22"/>
        </w:rPr>
        <w:t>, or are eligible for vaccine programs that reduce costs</w:t>
      </w:r>
      <w:r w:rsidRPr="0070192B">
        <w:rPr>
          <w:rFonts w:ascii="Calibri" w:hAnsi="Calibri" w:cs="Calibri"/>
          <w:sz w:val="22"/>
          <w:szCs w:val="22"/>
        </w:rPr>
        <w:t xml:space="preserve">.  </w:t>
      </w:r>
      <w:r w:rsidR="00D078F0" w:rsidRPr="0070192B">
        <w:rPr>
          <w:rFonts w:ascii="Calibri" w:hAnsi="Calibri" w:cs="Calibri"/>
          <w:sz w:val="22"/>
          <w:szCs w:val="22"/>
        </w:rPr>
        <w:t>Making vaccine costs more affordable</w:t>
      </w:r>
      <w:r w:rsidRPr="0070192B">
        <w:rPr>
          <w:rFonts w:ascii="Calibri" w:hAnsi="Calibri" w:cs="Calibri"/>
          <w:sz w:val="22"/>
          <w:szCs w:val="22"/>
        </w:rPr>
        <w:t xml:space="preserve"> </w:t>
      </w:r>
      <w:r w:rsidR="00AA5493" w:rsidRPr="0070192B">
        <w:rPr>
          <w:rFonts w:ascii="Calibri" w:hAnsi="Calibri" w:cs="Calibri"/>
          <w:sz w:val="22"/>
          <w:szCs w:val="22"/>
        </w:rPr>
        <w:t>can</w:t>
      </w:r>
      <w:r w:rsidRPr="0070192B">
        <w:rPr>
          <w:rFonts w:ascii="Calibri" w:hAnsi="Calibri" w:cs="Calibri"/>
          <w:sz w:val="22"/>
          <w:szCs w:val="22"/>
        </w:rPr>
        <w:t xml:space="preserve"> help improve vaccination rates among children and adults who may opt-out of ge</w:t>
      </w:r>
      <w:r w:rsidR="00D078F0" w:rsidRPr="0070192B">
        <w:rPr>
          <w:rFonts w:ascii="Calibri" w:hAnsi="Calibri" w:cs="Calibri"/>
          <w:sz w:val="22"/>
          <w:szCs w:val="22"/>
        </w:rPr>
        <w:t>t</w:t>
      </w:r>
      <w:r w:rsidRPr="0070192B">
        <w:rPr>
          <w:rFonts w:ascii="Calibri" w:hAnsi="Calibri" w:cs="Calibri"/>
          <w:sz w:val="22"/>
          <w:szCs w:val="22"/>
        </w:rPr>
        <w:t>t</w:t>
      </w:r>
      <w:r w:rsidR="00D078F0" w:rsidRPr="0070192B">
        <w:rPr>
          <w:rFonts w:ascii="Calibri" w:hAnsi="Calibri" w:cs="Calibri"/>
          <w:sz w:val="22"/>
          <w:szCs w:val="22"/>
        </w:rPr>
        <w:t>ing vaccines due to the costs.  Individuals who pay</w:t>
      </w:r>
      <w:r w:rsidR="00AA5493" w:rsidRPr="0070192B">
        <w:rPr>
          <w:rFonts w:ascii="Calibri" w:hAnsi="Calibri" w:cs="Calibri"/>
          <w:sz w:val="22"/>
          <w:szCs w:val="22"/>
        </w:rPr>
        <w:t xml:space="preserve"> in full</w:t>
      </w:r>
      <w:r w:rsidR="00D078F0" w:rsidRPr="0070192B">
        <w:rPr>
          <w:rFonts w:ascii="Calibri" w:hAnsi="Calibri" w:cs="Calibri"/>
          <w:sz w:val="22"/>
          <w:szCs w:val="22"/>
        </w:rPr>
        <w:t xml:space="preserve"> at the time of service do not have the billing </w:t>
      </w:r>
      <w:r w:rsidR="00AA5493" w:rsidRPr="0070192B">
        <w:rPr>
          <w:rFonts w:ascii="Calibri" w:hAnsi="Calibri" w:cs="Calibri"/>
          <w:sz w:val="22"/>
          <w:szCs w:val="22"/>
        </w:rPr>
        <w:t>time</w:t>
      </w:r>
      <w:r w:rsidR="00D078F0" w:rsidRPr="0070192B">
        <w:rPr>
          <w:rFonts w:ascii="Calibri" w:hAnsi="Calibri" w:cs="Calibri"/>
          <w:sz w:val="22"/>
          <w:szCs w:val="22"/>
        </w:rPr>
        <w:t xml:space="preserve"> of the indirect costs, so providing discounts for these patients also does not affect the health department’s bottom line.  </w:t>
      </w:r>
    </w:p>
    <w:p w:rsidR="00D71E74" w:rsidRPr="0070192B" w:rsidRDefault="00D71E74" w:rsidP="0077736B">
      <w:pPr>
        <w:rPr>
          <w:rFonts w:ascii="Calibri" w:hAnsi="Calibri" w:cs="Calibri"/>
          <w:sz w:val="22"/>
          <w:szCs w:val="22"/>
        </w:rPr>
      </w:pPr>
    </w:p>
    <w:p w:rsidR="006677D7" w:rsidRPr="0070192B" w:rsidRDefault="006677D7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70192B">
        <w:rPr>
          <w:rFonts w:ascii="Calibri" w:hAnsi="Calibri" w:cs="Calibri"/>
          <w:b/>
          <w:sz w:val="22"/>
          <w:szCs w:val="22"/>
        </w:rPr>
        <w:t>GLOSSARY OF TERMS</w:t>
      </w:r>
    </w:p>
    <w:p w:rsidR="00430667" w:rsidRPr="0070192B" w:rsidRDefault="00877F78" w:rsidP="001F5074">
      <w:pPr>
        <w:rPr>
          <w:rFonts w:ascii="Calibri" w:hAnsi="Calibri" w:cs="Calibri"/>
          <w:b/>
          <w:sz w:val="22"/>
          <w:szCs w:val="22"/>
        </w:rPr>
      </w:pPr>
      <w:r w:rsidRPr="0070192B">
        <w:rPr>
          <w:rFonts w:ascii="Calibri" w:hAnsi="Calibri" w:cs="Calibri"/>
          <w:sz w:val="22"/>
          <w:szCs w:val="22"/>
        </w:rPr>
        <w:t>N/A</w:t>
      </w:r>
    </w:p>
    <w:p w:rsidR="00D71E74" w:rsidRPr="0070192B" w:rsidRDefault="00D71E74" w:rsidP="0077736B">
      <w:pPr>
        <w:rPr>
          <w:rFonts w:ascii="Calibri" w:hAnsi="Calibri" w:cs="Calibri"/>
          <w:b/>
          <w:sz w:val="22"/>
          <w:szCs w:val="22"/>
        </w:rPr>
      </w:pPr>
    </w:p>
    <w:p w:rsidR="0077736B" w:rsidRPr="0070192B" w:rsidRDefault="0077736B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70192B">
        <w:rPr>
          <w:rFonts w:ascii="Calibri" w:hAnsi="Calibri" w:cs="Calibri"/>
          <w:b/>
          <w:sz w:val="22"/>
          <w:szCs w:val="22"/>
        </w:rPr>
        <w:t>PROCEDURES &amp; STANDARD OPERATING GUIDELINES</w:t>
      </w:r>
    </w:p>
    <w:p w:rsidR="00B14163" w:rsidRPr="0070192B" w:rsidRDefault="00D078F0" w:rsidP="00AA5493">
      <w:pPr>
        <w:pStyle w:val="Heading1"/>
        <w:keepNext w:val="0"/>
        <w:tabs>
          <w:tab w:val="left" w:pos="450"/>
        </w:tabs>
        <w:ind w:left="450" w:hanging="450"/>
        <w:rPr>
          <w:b w:val="0"/>
          <w:u w:val="none"/>
        </w:rPr>
      </w:pPr>
      <w:r w:rsidRPr="0070192B">
        <w:rPr>
          <w:b w:val="0"/>
          <w:u w:val="none"/>
        </w:rPr>
        <w:t xml:space="preserve">The Director of Nursing will update the </w:t>
      </w:r>
      <w:r w:rsidR="00877F78" w:rsidRPr="0070192B">
        <w:rPr>
          <w:b w:val="0"/>
          <w:u w:val="none"/>
        </w:rPr>
        <w:t>Fee Schedule - Time of S</w:t>
      </w:r>
      <w:r w:rsidRPr="0070192B">
        <w:rPr>
          <w:b w:val="0"/>
          <w:u w:val="none"/>
        </w:rPr>
        <w:t xml:space="preserve">ervice </w:t>
      </w:r>
      <w:r w:rsidR="00877F78" w:rsidRPr="0070192B">
        <w:rPr>
          <w:b w:val="0"/>
          <w:u w:val="none"/>
        </w:rPr>
        <w:t xml:space="preserve">Policy annually or as needed. </w:t>
      </w:r>
      <w:r w:rsidR="00B14163" w:rsidRPr="0070192B">
        <w:rPr>
          <w:b w:val="0"/>
          <w:u w:val="none"/>
        </w:rPr>
        <w:t xml:space="preserve"> </w:t>
      </w:r>
    </w:p>
    <w:p w:rsidR="00B14163" w:rsidRPr="0070192B" w:rsidRDefault="00B14163" w:rsidP="00AA5493">
      <w:pPr>
        <w:pStyle w:val="Heading1"/>
        <w:keepNext w:val="0"/>
        <w:tabs>
          <w:tab w:val="left" w:pos="450"/>
        </w:tabs>
        <w:jc w:val="both"/>
        <w:rPr>
          <w:b w:val="0"/>
          <w:u w:val="none"/>
        </w:rPr>
      </w:pPr>
      <w:r w:rsidRPr="0070192B">
        <w:rPr>
          <w:b w:val="0"/>
          <w:u w:val="none"/>
        </w:rPr>
        <w:t xml:space="preserve">All direct vaccine costs will follow the </w:t>
      </w:r>
      <w:r w:rsidR="00877F78" w:rsidRPr="0070192B">
        <w:rPr>
          <w:b w:val="0"/>
          <w:u w:val="none"/>
        </w:rPr>
        <w:t>Vaccine Fee Schedule</w:t>
      </w:r>
      <w:r w:rsidRPr="0070192B">
        <w:rPr>
          <w:b w:val="0"/>
          <w:u w:val="none"/>
        </w:rPr>
        <w:t xml:space="preserve">.  </w:t>
      </w:r>
    </w:p>
    <w:p w:rsidR="00AA5493" w:rsidRPr="0070192B" w:rsidRDefault="00B14163" w:rsidP="00AA5493">
      <w:pPr>
        <w:pStyle w:val="Heading1"/>
        <w:keepNext w:val="0"/>
        <w:tabs>
          <w:tab w:val="left" w:pos="450"/>
        </w:tabs>
        <w:ind w:left="450" w:hanging="450"/>
        <w:jc w:val="both"/>
        <w:rPr>
          <w:b w:val="0"/>
          <w:u w:val="none"/>
        </w:rPr>
      </w:pPr>
      <w:r w:rsidRPr="0070192B">
        <w:rPr>
          <w:b w:val="0"/>
          <w:u w:val="none"/>
        </w:rPr>
        <w:t>The customary, indirect fee for the administration of vaccines (90460</w:t>
      </w:r>
      <w:r w:rsidR="00A83431" w:rsidRPr="0070192B">
        <w:rPr>
          <w:b w:val="0"/>
          <w:u w:val="none"/>
        </w:rPr>
        <w:t xml:space="preserve"> &amp; 90471</w:t>
      </w:r>
      <w:r w:rsidRPr="0070192B">
        <w:rPr>
          <w:b w:val="0"/>
          <w:u w:val="none"/>
        </w:rPr>
        <w:t xml:space="preserve">) from the Vaccine Fee Schedule will be discounted under the Time of Service policy based on </w:t>
      </w:r>
      <w:r w:rsidR="00A83431" w:rsidRPr="0070192B">
        <w:rPr>
          <w:b w:val="0"/>
          <w:u w:val="none"/>
        </w:rPr>
        <w:t>a cost analysis of average nursing minus $9 for reduced administrative time</w:t>
      </w:r>
      <w:r w:rsidR="00AA5493" w:rsidRPr="0070192B">
        <w:rPr>
          <w:b w:val="0"/>
          <w:u w:val="none"/>
        </w:rPr>
        <w:t>.</w:t>
      </w:r>
      <w:r w:rsidRPr="0070192B">
        <w:rPr>
          <w:b w:val="0"/>
          <w:u w:val="none"/>
        </w:rPr>
        <w:t xml:space="preserve">  To assist with the affordability of vaccines with multiple components, the secondary administration fee (90461</w:t>
      </w:r>
      <w:r w:rsidR="00A83431" w:rsidRPr="0070192B">
        <w:rPr>
          <w:b w:val="0"/>
          <w:u w:val="none"/>
        </w:rPr>
        <w:t xml:space="preserve"> &amp; 90472</w:t>
      </w:r>
      <w:r w:rsidRPr="0070192B">
        <w:rPr>
          <w:b w:val="0"/>
          <w:u w:val="none"/>
        </w:rPr>
        <w:t>) will be waived.</w:t>
      </w:r>
    </w:p>
    <w:p w:rsidR="00D71E74" w:rsidRPr="0070192B" w:rsidRDefault="00AA5493" w:rsidP="00E347B4">
      <w:pPr>
        <w:pStyle w:val="Heading1"/>
        <w:keepNext w:val="0"/>
        <w:tabs>
          <w:tab w:val="left" w:pos="450"/>
        </w:tabs>
        <w:ind w:left="450" w:hanging="450"/>
        <w:jc w:val="both"/>
        <w:rPr>
          <w:b w:val="0"/>
          <w:u w:val="none"/>
        </w:rPr>
      </w:pPr>
      <w:r w:rsidRPr="0070192B">
        <w:rPr>
          <w:b w:val="0"/>
          <w:u w:val="none"/>
        </w:rPr>
        <w:t xml:space="preserve">Any </w:t>
      </w:r>
      <w:r w:rsidR="00877F78" w:rsidRPr="0070192B">
        <w:rPr>
          <w:b w:val="0"/>
          <w:u w:val="none"/>
        </w:rPr>
        <w:t>patient wishing to utilize the t</w:t>
      </w:r>
      <w:r w:rsidRPr="0070192B">
        <w:rPr>
          <w:b w:val="0"/>
          <w:u w:val="none"/>
        </w:rPr>
        <w:t xml:space="preserve">ime of </w:t>
      </w:r>
      <w:r w:rsidR="00877F78" w:rsidRPr="0070192B">
        <w:rPr>
          <w:b w:val="0"/>
          <w:u w:val="none"/>
        </w:rPr>
        <w:t>s</w:t>
      </w:r>
      <w:r w:rsidRPr="0070192B">
        <w:rPr>
          <w:b w:val="0"/>
          <w:u w:val="none"/>
        </w:rPr>
        <w:t xml:space="preserve">ervice </w:t>
      </w:r>
      <w:r w:rsidR="00877F78" w:rsidRPr="0070192B">
        <w:rPr>
          <w:b w:val="0"/>
          <w:u w:val="none"/>
        </w:rPr>
        <w:t>fees may do so; regardless of insurance status.</w:t>
      </w:r>
    </w:p>
    <w:p w:rsidR="00D71E74" w:rsidRPr="0070192B" w:rsidRDefault="00D71E74" w:rsidP="00E347B4"/>
    <w:p w:rsidR="0077736B" w:rsidRPr="0070192B" w:rsidRDefault="0077736B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70192B">
        <w:rPr>
          <w:rFonts w:ascii="Calibri" w:hAnsi="Calibri" w:cs="Calibri"/>
          <w:b/>
          <w:sz w:val="22"/>
          <w:szCs w:val="22"/>
        </w:rPr>
        <w:t>CITATIONS</w:t>
      </w:r>
    </w:p>
    <w:p w:rsidR="00D71E74" w:rsidRPr="0070192B" w:rsidRDefault="00877F78" w:rsidP="0077736B">
      <w:pPr>
        <w:rPr>
          <w:rFonts w:ascii="Calibri" w:hAnsi="Calibri" w:cs="Calibri"/>
          <w:sz w:val="22"/>
          <w:szCs w:val="22"/>
        </w:rPr>
      </w:pPr>
      <w:r w:rsidRPr="0070192B">
        <w:rPr>
          <w:rFonts w:ascii="Calibri" w:hAnsi="Calibri" w:cs="Calibri"/>
          <w:sz w:val="22"/>
          <w:szCs w:val="22"/>
        </w:rPr>
        <w:t>N/A</w:t>
      </w:r>
    </w:p>
    <w:p w:rsidR="0077736B" w:rsidRPr="0070192B" w:rsidRDefault="0077736B" w:rsidP="0077736B">
      <w:pPr>
        <w:rPr>
          <w:rFonts w:ascii="Calibri" w:hAnsi="Calibri" w:cs="Calibri"/>
          <w:sz w:val="22"/>
          <w:szCs w:val="22"/>
        </w:rPr>
      </w:pPr>
    </w:p>
    <w:p w:rsidR="0077736B" w:rsidRPr="0070192B" w:rsidRDefault="0077736B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70192B">
        <w:rPr>
          <w:rFonts w:ascii="Calibri" w:hAnsi="Calibri" w:cs="Calibri"/>
          <w:b/>
          <w:sz w:val="22"/>
          <w:szCs w:val="22"/>
        </w:rPr>
        <w:t>CONTRIBUTORS</w:t>
      </w:r>
    </w:p>
    <w:p w:rsidR="0077736B" w:rsidRPr="0070192B" w:rsidRDefault="0077736B" w:rsidP="0077736B">
      <w:pPr>
        <w:rPr>
          <w:rFonts w:ascii="Calibri" w:hAnsi="Calibri" w:cs="Calibri"/>
          <w:sz w:val="22"/>
          <w:szCs w:val="22"/>
        </w:rPr>
      </w:pPr>
      <w:r w:rsidRPr="0070192B">
        <w:rPr>
          <w:rFonts w:ascii="Calibri" w:hAnsi="Calibri" w:cs="Calibri"/>
          <w:sz w:val="22"/>
          <w:szCs w:val="22"/>
        </w:rPr>
        <w:t>The following staff contributed to the authorship of this document:</w:t>
      </w:r>
    </w:p>
    <w:p w:rsidR="001F5074" w:rsidRPr="0070192B" w:rsidRDefault="00877F78" w:rsidP="0077736B">
      <w:pPr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70192B">
        <w:rPr>
          <w:rFonts w:ascii="Calibri" w:hAnsi="Calibri" w:cs="Calibri"/>
          <w:sz w:val="22"/>
          <w:szCs w:val="22"/>
        </w:rPr>
        <w:t>Ashley Smith, RN  BSN</w:t>
      </w:r>
    </w:p>
    <w:p w:rsidR="005426A4" w:rsidRPr="0070192B" w:rsidRDefault="00877F78" w:rsidP="0077736B">
      <w:pPr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70192B">
        <w:rPr>
          <w:rFonts w:ascii="Calibri" w:hAnsi="Calibri" w:cs="Calibri"/>
          <w:sz w:val="22"/>
          <w:szCs w:val="22"/>
        </w:rPr>
        <w:t xml:space="preserve">Olivia </w:t>
      </w:r>
      <w:proofErr w:type="spellStart"/>
      <w:r w:rsidRPr="0070192B">
        <w:rPr>
          <w:rFonts w:ascii="Calibri" w:hAnsi="Calibri" w:cs="Calibri"/>
          <w:sz w:val="22"/>
          <w:szCs w:val="22"/>
        </w:rPr>
        <w:t>Roston</w:t>
      </w:r>
      <w:proofErr w:type="spellEnd"/>
    </w:p>
    <w:p w:rsidR="0077736B" w:rsidRPr="0070192B" w:rsidRDefault="0077736B" w:rsidP="0077736B">
      <w:pPr>
        <w:rPr>
          <w:rFonts w:ascii="Calibri" w:hAnsi="Calibri" w:cs="Calibri"/>
          <w:sz w:val="22"/>
          <w:szCs w:val="22"/>
        </w:rPr>
      </w:pPr>
    </w:p>
    <w:p w:rsidR="0077736B" w:rsidRPr="0070192B" w:rsidRDefault="0077736B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70192B">
        <w:rPr>
          <w:rFonts w:ascii="Calibri" w:hAnsi="Calibri" w:cs="Calibri"/>
          <w:b/>
          <w:sz w:val="22"/>
          <w:szCs w:val="22"/>
        </w:rPr>
        <w:t xml:space="preserve">APPENDICES </w:t>
      </w:r>
    </w:p>
    <w:p w:rsidR="0077736B" w:rsidRPr="0070192B" w:rsidRDefault="0077736B" w:rsidP="0077736B">
      <w:pPr>
        <w:rPr>
          <w:rFonts w:ascii="Calibri" w:hAnsi="Calibri" w:cs="Calibri"/>
          <w:sz w:val="22"/>
          <w:szCs w:val="22"/>
        </w:rPr>
      </w:pPr>
      <w:r w:rsidRPr="0070192B">
        <w:rPr>
          <w:rFonts w:ascii="Calibri" w:hAnsi="Calibri" w:cs="Calibri"/>
          <w:sz w:val="22"/>
          <w:szCs w:val="22"/>
        </w:rPr>
        <w:t xml:space="preserve">Appendix A:  </w:t>
      </w:r>
      <w:r w:rsidR="0070192B" w:rsidRPr="0070192B">
        <w:rPr>
          <w:rFonts w:ascii="Calibri" w:hAnsi="Calibri" w:cs="Calibri"/>
          <w:sz w:val="22"/>
          <w:szCs w:val="22"/>
        </w:rPr>
        <w:t>Fee Schedule for Vaccines Policy</w:t>
      </w:r>
    </w:p>
    <w:p w:rsidR="00D71E74" w:rsidRPr="0070192B" w:rsidRDefault="00D71E74" w:rsidP="0077736B">
      <w:pPr>
        <w:rPr>
          <w:rFonts w:ascii="Calibri" w:hAnsi="Calibri" w:cs="Calibri"/>
          <w:b/>
          <w:sz w:val="22"/>
          <w:szCs w:val="22"/>
        </w:rPr>
      </w:pPr>
    </w:p>
    <w:p w:rsidR="0077736B" w:rsidRPr="0070192B" w:rsidRDefault="0077736B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70192B">
        <w:rPr>
          <w:rFonts w:ascii="Calibri" w:hAnsi="Calibri" w:cs="Calibri"/>
          <w:b/>
          <w:sz w:val="22"/>
          <w:szCs w:val="22"/>
        </w:rPr>
        <w:t>REFERENCE FORMS</w:t>
      </w:r>
    </w:p>
    <w:p w:rsidR="0077736B" w:rsidRPr="0070192B" w:rsidRDefault="0070192B" w:rsidP="0077736B">
      <w:pPr>
        <w:rPr>
          <w:rFonts w:ascii="Calibri" w:hAnsi="Calibri" w:cs="Calibri"/>
          <w:sz w:val="22"/>
          <w:szCs w:val="22"/>
        </w:rPr>
      </w:pPr>
      <w:hyperlink r:id="rId8" w:history="1">
        <w:r w:rsidRPr="0070192B">
          <w:rPr>
            <w:rStyle w:val="Hyperlink"/>
            <w:rFonts w:ascii="Calibri" w:hAnsi="Calibri" w:cs="Calibri"/>
            <w:color w:val="auto"/>
            <w:sz w:val="22"/>
            <w:szCs w:val="22"/>
          </w:rPr>
          <w:t>Vaccine Fee Schedule</w:t>
        </w:r>
      </w:hyperlink>
      <w:r w:rsidRPr="0070192B">
        <w:rPr>
          <w:rFonts w:ascii="Calibri" w:hAnsi="Calibri" w:cs="Calibri"/>
          <w:sz w:val="22"/>
          <w:szCs w:val="22"/>
        </w:rPr>
        <w:t xml:space="preserve"> </w:t>
      </w:r>
    </w:p>
    <w:p w:rsidR="0070192B" w:rsidRPr="0070192B" w:rsidRDefault="0070192B" w:rsidP="0077736B">
      <w:pPr>
        <w:rPr>
          <w:rFonts w:ascii="Calibri" w:hAnsi="Calibri" w:cs="Calibri"/>
          <w:sz w:val="22"/>
          <w:szCs w:val="22"/>
        </w:rPr>
      </w:pPr>
    </w:p>
    <w:p w:rsidR="0077736B" w:rsidRPr="0070192B" w:rsidRDefault="0077736B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70192B">
        <w:rPr>
          <w:rFonts w:ascii="Calibri" w:hAnsi="Calibri" w:cs="Calibri"/>
          <w:b/>
          <w:sz w:val="22"/>
          <w:szCs w:val="22"/>
        </w:rPr>
        <w:t>SIGNATURES</w:t>
      </w:r>
    </w:p>
    <w:p w:rsidR="008F6CE0" w:rsidRPr="0070192B" w:rsidRDefault="008F6CE0" w:rsidP="008F6CE0">
      <w:pPr>
        <w:overflowPunct w:val="0"/>
        <w:adjustRightInd w:val="0"/>
        <w:outlineLvl w:val="1"/>
        <w:rPr>
          <w:rFonts w:ascii="Calibri" w:hAnsi="Calibri" w:cs="Calibri"/>
          <w:sz w:val="22"/>
          <w:szCs w:val="22"/>
        </w:rPr>
      </w:pPr>
    </w:p>
    <w:p w:rsidR="008F6CE0" w:rsidRPr="0070192B" w:rsidRDefault="008F6CE0" w:rsidP="008F6CE0">
      <w:pPr>
        <w:overflowPunct w:val="0"/>
        <w:adjustRightInd w:val="0"/>
        <w:outlineLvl w:val="1"/>
        <w:rPr>
          <w:rFonts w:ascii="Calibri" w:hAnsi="Calibri" w:cs="Calibri"/>
          <w:sz w:val="22"/>
          <w:szCs w:val="22"/>
        </w:rPr>
      </w:pPr>
    </w:p>
    <w:p w:rsidR="008F6CE0" w:rsidRPr="0070192B" w:rsidRDefault="008F6CE0" w:rsidP="008F6CE0">
      <w:pPr>
        <w:rPr>
          <w:rFonts w:ascii="Calibri" w:hAnsi="Calibri" w:cs="Calibri"/>
          <w:sz w:val="22"/>
          <w:szCs w:val="22"/>
        </w:rPr>
      </w:pPr>
    </w:p>
    <w:p w:rsidR="008F6CE0" w:rsidRPr="0070192B" w:rsidRDefault="008F6CE0" w:rsidP="008F6CE0">
      <w:pPr>
        <w:rPr>
          <w:rFonts w:ascii="Calibri" w:hAnsi="Calibri" w:cs="Calibri"/>
          <w:sz w:val="22"/>
          <w:szCs w:val="22"/>
          <w:u w:val="single"/>
        </w:rPr>
      </w:pPr>
      <w:r w:rsidRPr="0070192B">
        <w:rPr>
          <w:rFonts w:ascii="Calibri" w:hAnsi="Calibri" w:cs="Calibri"/>
          <w:sz w:val="22"/>
          <w:szCs w:val="22"/>
          <w:u w:val="single"/>
        </w:rPr>
        <w:tab/>
      </w:r>
      <w:r w:rsidRPr="0070192B">
        <w:rPr>
          <w:rFonts w:ascii="Calibri" w:hAnsi="Calibri" w:cs="Calibri"/>
          <w:sz w:val="22"/>
          <w:szCs w:val="22"/>
          <w:u w:val="single"/>
        </w:rPr>
        <w:tab/>
      </w:r>
      <w:r w:rsidRPr="0070192B">
        <w:rPr>
          <w:rFonts w:ascii="Calibri" w:hAnsi="Calibri" w:cs="Calibri"/>
          <w:sz w:val="22"/>
          <w:szCs w:val="22"/>
          <w:u w:val="single"/>
        </w:rPr>
        <w:tab/>
      </w:r>
      <w:r w:rsidRPr="0070192B">
        <w:rPr>
          <w:rFonts w:ascii="Calibri" w:hAnsi="Calibri" w:cs="Calibri"/>
          <w:sz w:val="22"/>
          <w:szCs w:val="22"/>
          <w:u w:val="single"/>
        </w:rPr>
        <w:tab/>
      </w:r>
      <w:r w:rsidRPr="0070192B">
        <w:rPr>
          <w:rFonts w:ascii="Calibri" w:hAnsi="Calibri" w:cs="Calibri"/>
          <w:sz w:val="22"/>
          <w:szCs w:val="22"/>
          <w:u w:val="single"/>
        </w:rPr>
        <w:tab/>
      </w:r>
      <w:r w:rsidRPr="0070192B">
        <w:rPr>
          <w:rFonts w:ascii="Calibri" w:hAnsi="Calibri" w:cs="Calibri"/>
          <w:sz w:val="22"/>
          <w:szCs w:val="22"/>
          <w:u w:val="single"/>
        </w:rPr>
        <w:tab/>
      </w:r>
      <w:r w:rsidRPr="0070192B">
        <w:rPr>
          <w:rFonts w:ascii="Calibri" w:hAnsi="Calibri" w:cs="Calibri"/>
          <w:sz w:val="22"/>
          <w:szCs w:val="22"/>
          <w:u w:val="single"/>
        </w:rPr>
        <w:tab/>
      </w:r>
      <w:r w:rsidRPr="0070192B">
        <w:rPr>
          <w:rFonts w:ascii="Calibri" w:hAnsi="Calibri" w:cs="Calibri"/>
          <w:sz w:val="22"/>
          <w:szCs w:val="22"/>
          <w:u w:val="single"/>
        </w:rPr>
        <w:tab/>
      </w:r>
      <w:r w:rsidRPr="0070192B">
        <w:rPr>
          <w:rFonts w:ascii="Calibri" w:hAnsi="Calibri" w:cs="Calibri"/>
          <w:sz w:val="22"/>
          <w:szCs w:val="22"/>
          <w:u w:val="single"/>
        </w:rPr>
        <w:tab/>
      </w:r>
      <w:r w:rsidRPr="0070192B">
        <w:rPr>
          <w:rFonts w:ascii="Calibri" w:hAnsi="Calibri" w:cs="Calibri"/>
          <w:sz w:val="22"/>
          <w:szCs w:val="22"/>
          <w:u w:val="single"/>
        </w:rPr>
        <w:tab/>
      </w:r>
      <w:r w:rsidRPr="0070192B">
        <w:rPr>
          <w:rFonts w:ascii="Calibri" w:hAnsi="Calibri" w:cs="Calibri"/>
          <w:sz w:val="22"/>
          <w:szCs w:val="22"/>
        </w:rPr>
        <w:tab/>
      </w:r>
      <w:r w:rsidRPr="0070192B">
        <w:rPr>
          <w:rFonts w:ascii="Calibri" w:hAnsi="Calibri" w:cs="Calibri"/>
          <w:sz w:val="22"/>
          <w:szCs w:val="22"/>
          <w:u w:val="single"/>
        </w:rPr>
        <w:t>_______/_______/________</w:t>
      </w:r>
    </w:p>
    <w:p w:rsidR="008F6CE0" w:rsidRPr="0070192B" w:rsidRDefault="00E66FF5" w:rsidP="008F6CE0">
      <w:pPr>
        <w:tabs>
          <w:tab w:val="left" w:pos="7920"/>
        </w:tabs>
        <w:overflowPunct w:val="0"/>
        <w:adjustRightInd w:val="0"/>
        <w:outlineLvl w:val="1"/>
        <w:rPr>
          <w:rFonts w:ascii="Calibri" w:hAnsi="Calibri" w:cs="Calibri"/>
          <w:i/>
          <w:sz w:val="22"/>
          <w:szCs w:val="22"/>
        </w:rPr>
      </w:pPr>
      <w:r w:rsidRPr="0070192B">
        <w:rPr>
          <w:rFonts w:ascii="Calibri" w:hAnsi="Calibri" w:cs="Calibri"/>
          <w:i/>
          <w:sz w:val="22"/>
          <w:szCs w:val="22"/>
        </w:rPr>
        <w:t>Trish Factor, MPH</w:t>
      </w:r>
      <w:r w:rsidR="00BC7A91" w:rsidRPr="0070192B">
        <w:rPr>
          <w:rFonts w:ascii="Calibri" w:hAnsi="Calibri" w:cs="Calibri"/>
          <w:i/>
          <w:sz w:val="22"/>
          <w:szCs w:val="22"/>
        </w:rPr>
        <w:t>,</w:t>
      </w:r>
      <w:r w:rsidRPr="0070192B">
        <w:rPr>
          <w:rFonts w:ascii="Calibri" w:hAnsi="Calibri" w:cs="Calibri"/>
          <w:i/>
          <w:sz w:val="22"/>
          <w:szCs w:val="22"/>
        </w:rPr>
        <w:t xml:space="preserve"> </w:t>
      </w:r>
      <w:r w:rsidR="006214A2" w:rsidRPr="0070192B">
        <w:rPr>
          <w:rFonts w:ascii="Calibri" w:hAnsi="Calibri" w:cs="Calibri"/>
          <w:i/>
          <w:sz w:val="22"/>
          <w:szCs w:val="22"/>
        </w:rPr>
        <w:t>MCHES, CHEP</w:t>
      </w:r>
      <w:r w:rsidR="008F6CE0" w:rsidRPr="0070192B">
        <w:rPr>
          <w:rFonts w:ascii="Calibri" w:hAnsi="Calibri" w:cs="Calibri"/>
          <w:i/>
          <w:sz w:val="22"/>
          <w:szCs w:val="22"/>
        </w:rPr>
        <w:tab/>
        <w:t>Date</w:t>
      </w:r>
    </w:p>
    <w:p w:rsidR="008F6CE0" w:rsidRPr="0070192B" w:rsidRDefault="008F6CE0" w:rsidP="00855DAB">
      <w:pPr>
        <w:overflowPunct w:val="0"/>
        <w:adjustRightInd w:val="0"/>
        <w:outlineLvl w:val="1"/>
        <w:rPr>
          <w:rFonts w:ascii="Calibri" w:hAnsi="Calibri" w:cs="Calibri"/>
          <w:i/>
          <w:sz w:val="22"/>
          <w:szCs w:val="22"/>
        </w:rPr>
      </w:pPr>
      <w:r w:rsidRPr="0070192B">
        <w:rPr>
          <w:rFonts w:ascii="Calibri" w:hAnsi="Calibri" w:cs="Calibri"/>
          <w:i/>
          <w:sz w:val="22"/>
          <w:szCs w:val="22"/>
        </w:rPr>
        <w:t>Health Commissioner</w:t>
      </w:r>
    </w:p>
    <w:p w:rsidR="008F6CE0" w:rsidRPr="0070192B" w:rsidRDefault="008F6CE0" w:rsidP="008F6CE0">
      <w:pPr>
        <w:overflowPunct w:val="0"/>
        <w:adjustRightInd w:val="0"/>
        <w:jc w:val="center"/>
        <w:outlineLvl w:val="1"/>
        <w:rPr>
          <w:rFonts w:ascii="Calibri" w:hAnsi="Calibri" w:cs="Calibri"/>
          <w:i/>
          <w:sz w:val="22"/>
          <w:szCs w:val="22"/>
        </w:rPr>
      </w:pPr>
    </w:p>
    <w:p w:rsidR="008F6CE0" w:rsidRPr="0070192B" w:rsidRDefault="008F6CE0" w:rsidP="008F6CE0">
      <w:pPr>
        <w:overflowPunct w:val="0"/>
        <w:adjustRightInd w:val="0"/>
        <w:outlineLvl w:val="1"/>
        <w:rPr>
          <w:rFonts w:ascii="Calibri" w:hAnsi="Calibri" w:cs="Calibri"/>
          <w:i/>
          <w:sz w:val="22"/>
          <w:szCs w:val="22"/>
        </w:rPr>
      </w:pPr>
    </w:p>
    <w:p w:rsidR="0077736B" w:rsidRPr="0070192B" w:rsidRDefault="0077736B" w:rsidP="0077736B">
      <w:pPr>
        <w:tabs>
          <w:tab w:val="left" w:pos="7920"/>
        </w:tabs>
        <w:rPr>
          <w:rFonts w:ascii="Calibri" w:hAnsi="Calibri" w:cs="Calibri"/>
          <w:i/>
          <w:sz w:val="22"/>
          <w:szCs w:val="22"/>
        </w:rPr>
      </w:pPr>
      <w:r w:rsidRPr="0070192B">
        <w:rPr>
          <w:rFonts w:ascii="Calibri" w:hAnsi="Calibri" w:cs="Calibri"/>
          <w:i/>
          <w:sz w:val="22"/>
          <w:szCs w:val="22"/>
        </w:rPr>
        <w:tab/>
      </w:r>
    </w:p>
    <w:sectPr w:rsidR="0077736B" w:rsidRPr="0070192B" w:rsidSect="00DB5F98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080" w:right="720" w:bottom="432" w:left="720" w:header="360" w:footer="4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78" w:rsidRDefault="00877F78">
      <w:r>
        <w:separator/>
      </w:r>
    </w:p>
  </w:endnote>
  <w:endnote w:type="continuationSeparator" w:id="0">
    <w:p w:rsidR="00877F78" w:rsidRDefault="0087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78" w:rsidRDefault="00877F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F78" w:rsidRDefault="00877F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78" w:rsidRDefault="00877F78" w:rsidP="00282820">
    <w:pPr>
      <w:pStyle w:val="Footer"/>
      <w:tabs>
        <w:tab w:val="right" w:pos="10800"/>
      </w:tabs>
      <w:rPr>
        <w:rFonts w:ascii="Calibri" w:hAnsi="Calibri" w:cs="Calibri"/>
        <w:sz w:val="18"/>
        <w:szCs w:val="18"/>
      </w:rPr>
    </w:pPr>
  </w:p>
  <w:p w:rsidR="00877F78" w:rsidRPr="00307E94" w:rsidRDefault="0070192B" w:rsidP="00307E94">
    <w:pPr>
      <w:pStyle w:val="Footer"/>
      <w:tabs>
        <w:tab w:val="clear" w:pos="4320"/>
        <w:tab w:val="clear" w:pos="8640"/>
        <w:tab w:val="left" w:pos="5670"/>
        <w:tab w:val="right" w:pos="10800"/>
      </w:tabs>
      <w:rPr>
        <w:rFonts w:ascii="Calibri" w:hAnsi="Calibri" w:cs="Calibri"/>
        <w:i/>
        <w:sz w:val="16"/>
        <w:szCs w:val="16"/>
      </w:rPr>
    </w:pPr>
    <w:r w:rsidRPr="0070192B">
      <w:rPr>
        <w:rFonts w:ascii="Calibri" w:hAnsi="Calibri" w:cs="Calibri"/>
        <w:i/>
        <w:sz w:val="20"/>
        <w:szCs w:val="20"/>
      </w:rPr>
      <w:t>Fee Schedule – Time of Service</w:t>
    </w:r>
    <w:r w:rsidR="00877F78">
      <w:rPr>
        <w:rFonts w:ascii="Calibri" w:hAnsi="Calibri" w:cs="Calibri"/>
        <w:i/>
        <w:sz w:val="20"/>
        <w:szCs w:val="20"/>
      </w:rPr>
      <w:t>.doc</w:t>
    </w:r>
    <w:r w:rsidR="00877F78">
      <w:rPr>
        <w:rFonts w:ascii="Calibri" w:hAnsi="Calibri" w:cs="Calibri"/>
        <w:i/>
        <w:sz w:val="20"/>
        <w:szCs w:val="20"/>
      </w:rPr>
      <w:tab/>
    </w:r>
    <w:r w:rsidR="00877F78">
      <w:rPr>
        <w:rFonts w:ascii="Calibri" w:hAnsi="Calibri" w:cs="Calibri"/>
        <w:i/>
        <w:sz w:val="20"/>
        <w:szCs w:val="20"/>
      </w:rPr>
      <w:tab/>
    </w:r>
    <w:r w:rsidR="00877F78" w:rsidRPr="001F6B67">
      <w:rPr>
        <w:rFonts w:ascii="Calibri" w:hAnsi="Calibri" w:cs="Calibri"/>
        <w:i/>
        <w:sz w:val="20"/>
        <w:szCs w:val="20"/>
      </w:rPr>
      <w:t xml:space="preserve">Pg </w:t>
    </w:r>
    <w:r w:rsidR="00877F78" w:rsidRPr="001F6B67">
      <w:rPr>
        <w:rStyle w:val="PageNumber"/>
        <w:rFonts w:ascii="Calibri" w:hAnsi="Calibri" w:cs="Calibri"/>
        <w:i/>
        <w:sz w:val="20"/>
        <w:szCs w:val="20"/>
      </w:rPr>
      <w:fldChar w:fldCharType="begin"/>
    </w:r>
    <w:r w:rsidR="00877F78" w:rsidRPr="001F6B67">
      <w:rPr>
        <w:rStyle w:val="PageNumber"/>
        <w:rFonts w:ascii="Calibri" w:hAnsi="Calibri" w:cs="Calibri"/>
        <w:i/>
        <w:sz w:val="20"/>
        <w:szCs w:val="20"/>
      </w:rPr>
      <w:instrText xml:space="preserve"> PAGE </w:instrText>
    </w:r>
    <w:r w:rsidR="00877F78" w:rsidRPr="001F6B67">
      <w:rPr>
        <w:rStyle w:val="PageNumber"/>
        <w:rFonts w:ascii="Calibri" w:hAnsi="Calibri" w:cs="Calibri"/>
        <w:i/>
        <w:sz w:val="20"/>
        <w:szCs w:val="20"/>
      </w:rPr>
      <w:fldChar w:fldCharType="separate"/>
    </w:r>
    <w:r w:rsidR="008F45AC">
      <w:rPr>
        <w:rStyle w:val="PageNumber"/>
        <w:rFonts w:ascii="Calibri" w:hAnsi="Calibri" w:cs="Calibri"/>
        <w:i/>
        <w:noProof/>
        <w:sz w:val="20"/>
        <w:szCs w:val="20"/>
      </w:rPr>
      <w:t>1</w:t>
    </w:r>
    <w:r w:rsidR="00877F78" w:rsidRPr="001F6B67">
      <w:rPr>
        <w:rStyle w:val="PageNumber"/>
        <w:rFonts w:ascii="Calibri" w:hAnsi="Calibri" w:cs="Calibri"/>
        <w:i/>
        <w:sz w:val="20"/>
        <w:szCs w:val="20"/>
      </w:rPr>
      <w:fldChar w:fldCharType="end"/>
    </w:r>
    <w:r w:rsidR="00877F78" w:rsidRPr="001F6B67">
      <w:rPr>
        <w:rStyle w:val="PageNumber"/>
        <w:rFonts w:ascii="Calibri" w:hAnsi="Calibri" w:cs="Calibri"/>
        <w:i/>
        <w:sz w:val="20"/>
        <w:szCs w:val="20"/>
      </w:rPr>
      <w:t xml:space="preserve"> of </w:t>
    </w:r>
    <w:r w:rsidR="00877F78" w:rsidRPr="001F6B67">
      <w:rPr>
        <w:rStyle w:val="PageNumber"/>
        <w:rFonts w:ascii="Calibri" w:hAnsi="Calibri" w:cs="Calibri"/>
        <w:i/>
        <w:sz w:val="20"/>
        <w:szCs w:val="20"/>
      </w:rPr>
      <w:fldChar w:fldCharType="begin"/>
    </w:r>
    <w:r w:rsidR="00877F78" w:rsidRPr="001F6B67">
      <w:rPr>
        <w:rStyle w:val="PageNumber"/>
        <w:rFonts w:ascii="Calibri" w:hAnsi="Calibri" w:cs="Calibri"/>
        <w:i/>
        <w:sz w:val="20"/>
        <w:szCs w:val="20"/>
      </w:rPr>
      <w:instrText xml:space="preserve"> NUMPAGES </w:instrText>
    </w:r>
    <w:r w:rsidR="00877F78" w:rsidRPr="001F6B67">
      <w:rPr>
        <w:rStyle w:val="PageNumber"/>
        <w:rFonts w:ascii="Calibri" w:hAnsi="Calibri" w:cs="Calibri"/>
        <w:i/>
        <w:sz w:val="20"/>
        <w:szCs w:val="20"/>
      </w:rPr>
      <w:fldChar w:fldCharType="separate"/>
    </w:r>
    <w:r w:rsidR="008F45AC">
      <w:rPr>
        <w:rStyle w:val="PageNumber"/>
        <w:rFonts w:ascii="Calibri" w:hAnsi="Calibri" w:cs="Calibri"/>
        <w:i/>
        <w:noProof/>
        <w:sz w:val="20"/>
        <w:szCs w:val="20"/>
      </w:rPr>
      <w:t>2</w:t>
    </w:r>
    <w:r w:rsidR="00877F78" w:rsidRPr="001F6B67">
      <w:rPr>
        <w:rStyle w:val="PageNumber"/>
        <w:rFonts w:ascii="Calibri" w:hAnsi="Calibri" w:cs="Calibri"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78" w:rsidRDefault="00877F78">
      <w:r>
        <w:separator/>
      </w:r>
    </w:p>
  </w:footnote>
  <w:footnote w:type="continuationSeparator" w:id="0">
    <w:p w:rsidR="00877F78" w:rsidRDefault="00877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78" w:rsidRDefault="00877F78" w:rsidP="00E66C42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-65405</wp:posOffset>
          </wp:positionV>
          <wp:extent cx="802005" cy="498475"/>
          <wp:effectExtent l="19050" t="0" r="0" b="0"/>
          <wp:wrapTight wrapText="bothSides">
            <wp:wrapPolygon edited="0">
              <wp:start x="-513" y="0"/>
              <wp:lineTo x="-513" y="20637"/>
              <wp:lineTo x="21549" y="20637"/>
              <wp:lineTo x="21549" y="0"/>
              <wp:lineTo x="-513" y="0"/>
            </wp:wrapPolygon>
          </wp:wrapTight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20"/>
        <w:szCs w:val="20"/>
      </w:rPr>
      <w:t>Galion City Health Department</w:t>
    </w:r>
  </w:p>
  <w:p w:rsidR="00877F78" w:rsidRPr="0070192B" w:rsidRDefault="0070192B" w:rsidP="00E66C42">
    <w:pPr>
      <w:pStyle w:val="Header"/>
      <w:jc w:val="right"/>
      <w:rPr>
        <w:rFonts w:ascii="Calibri" w:hAnsi="Calibri" w:cs="Calibri"/>
        <w:i/>
        <w:sz w:val="18"/>
        <w:szCs w:val="18"/>
      </w:rPr>
    </w:pPr>
    <w:r w:rsidRPr="0070192B">
      <w:rPr>
        <w:rFonts w:ascii="Arial" w:hAnsi="Arial" w:cs="Arial"/>
        <w:b/>
        <w:i/>
        <w:sz w:val="20"/>
        <w:szCs w:val="20"/>
      </w:rPr>
      <w:t>Final</w:t>
    </w:r>
  </w:p>
  <w:p w:rsidR="00877F78" w:rsidRPr="00F97DDB" w:rsidRDefault="00877F78">
    <w:pPr>
      <w:pStyle w:val="Header"/>
      <w:jc w:val="right"/>
      <w:rPr>
        <w:rFonts w:ascii="Arial" w:hAnsi="Arial" w:cs="Arial"/>
        <w:color w:val="FF0000"/>
      </w:rPr>
    </w:pPr>
    <w:r>
      <w:rPr>
        <w:rFonts w:ascii="Arial" w:hAnsi="Arial" w:cs="Arial"/>
        <w:noProof/>
        <w:color w:val="FF0000"/>
      </w:rPr>
      <w:pict>
        <v:line id="_x0000_s2053" style="position:absolute;left:0;text-align:left;z-index:251656704" from="-2.25pt,8.4pt" to="541.5pt,8.4pt" strokecolor="#969696" strokeweight="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78" w:rsidRDefault="00877F7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-57150</wp:posOffset>
          </wp:positionV>
          <wp:extent cx="1530985" cy="299085"/>
          <wp:effectExtent l="19050" t="0" r="0" b="0"/>
          <wp:wrapNone/>
          <wp:docPr id="9" name="Picture 9" descr="CPHCitySea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PHCitySeal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299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BD5"/>
    <w:multiLevelType w:val="hybridMultilevel"/>
    <w:tmpl w:val="CD40C3C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C252812"/>
    <w:multiLevelType w:val="hybridMultilevel"/>
    <w:tmpl w:val="CADE1C0C"/>
    <w:lvl w:ilvl="0" w:tplc="D9A6611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3170B"/>
    <w:multiLevelType w:val="hybridMultilevel"/>
    <w:tmpl w:val="4B56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12154"/>
    <w:multiLevelType w:val="hybridMultilevel"/>
    <w:tmpl w:val="790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D6314"/>
    <w:multiLevelType w:val="hybridMultilevel"/>
    <w:tmpl w:val="1F30E91C"/>
    <w:lvl w:ilvl="0" w:tplc="D9A6611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7DF82BC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F7A29"/>
    <w:multiLevelType w:val="hybridMultilevel"/>
    <w:tmpl w:val="7926219A"/>
    <w:lvl w:ilvl="0" w:tplc="D9A6611C">
      <w:start w:val="1"/>
      <w:numFmt w:val="bullet"/>
      <w:lvlText w:val="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7DC0A28"/>
    <w:multiLevelType w:val="hybridMultilevel"/>
    <w:tmpl w:val="C93CBC1A"/>
    <w:lvl w:ilvl="0" w:tplc="D9A6611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7DF82BC4">
      <w:start w:val="1"/>
      <w:numFmt w:val="bullet"/>
      <w:lvlText w:val="-"/>
      <w:lvlJc w:val="left"/>
      <w:pPr>
        <w:ind w:left="23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8442E34"/>
    <w:multiLevelType w:val="multilevel"/>
    <w:tmpl w:val="47BC800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2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Roman"/>
      <w:pStyle w:val="Heading4"/>
      <w:lvlText w:val="%4."/>
      <w:lvlJc w:val="right"/>
      <w:pPr>
        <w:ind w:left="21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1AE73593"/>
    <w:multiLevelType w:val="hybridMultilevel"/>
    <w:tmpl w:val="2CB2F1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7143AB"/>
    <w:multiLevelType w:val="hybridMultilevel"/>
    <w:tmpl w:val="8D58108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>
    <w:nsid w:val="24AB7CC8"/>
    <w:multiLevelType w:val="hybridMultilevel"/>
    <w:tmpl w:val="A7F265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635094B"/>
    <w:multiLevelType w:val="hybridMultilevel"/>
    <w:tmpl w:val="853CD64C"/>
    <w:lvl w:ilvl="0" w:tplc="D9A6611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7DF82BC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45FD6"/>
    <w:multiLevelType w:val="hybridMultilevel"/>
    <w:tmpl w:val="1074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C6ABD"/>
    <w:multiLevelType w:val="hybridMultilevel"/>
    <w:tmpl w:val="654A2BDA"/>
    <w:lvl w:ilvl="0" w:tplc="D9A6611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D9A6611C">
      <w:start w:val="1"/>
      <w:numFmt w:val="bullet"/>
      <w:lvlText w:val=""/>
      <w:lvlJc w:val="left"/>
      <w:pPr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456781C"/>
    <w:multiLevelType w:val="hybridMultilevel"/>
    <w:tmpl w:val="07246620"/>
    <w:lvl w:ilvl="0" w:tplc="43522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D9A6611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3A6BE5"/>
    <w:multiLevelType w:val="hybridMultilevel"/>
    <w:tmpl w:val="E95E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6611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7DF82BC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24F6F"/>
    <w:multiLevelType w:val="hybridMultilevel"/>
    <w:tmpl w:val="4A26113C"/>
    <w:lvl w:ilvl="0" w:tplc="D9A6611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7DF82BC4">
      <w:start w:val="1"/>
      <w:numFmt w:val="bullet"/>
      <w:lvlText w:val="-"/>
      <w:lvlJc w:val="left"/>
      <w:pPr>
        <w:ind w:left="23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481C2A8A"/>
    <w:multiLevelType w:val="hybridMultilevel"/>
    <w:tmpl w:val="58AAF570"/>
    <w:lvl w:ilvl="0" w:tplc="D9A6611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7DF82BC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A181C"/>
    <w:multiLevelType w:val="hybridMultilevel"/>
    <w:tmpl w:val="42E0010E"/>
    <w:lvl w:ilvl="0" w:tplc="D9A6611C">
      <w:start w:val="1"/>
      <w:numFmt w:val="bullet"/>
      <w:lvlText w:val=""/>
      <w:lvlJc w:val="left"/>
      <w:pPr>
        <w:ind w:left="75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4A195E20"/>
    <w:multiLevelType w:val="hybridMultilevel"/>
    <w:tmpl w:val="6DEE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759B9"/>
    <w:multiLevelType w:val="hybridMultilevel"/>
    <w:tmpl w:val="ADBC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C64BC"/>
    <w:multiLevelType w:val="hybridMultilevel"/>
    <w:tmpl w:val="89EE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6611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F338D"/>
    <w:multiLevelType w:val="hybridMultilevel"/>
    <w:tmpl w:val="B16C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C362C"/>
    <w:multiLevelType w:val="hybridMultilevel"/>
    <w:tmpl w:val="C32645A4"/>
    <w:lvl w:ilvl="0" w:tplc="7DF82BC4">
      <w:start w:val="1"/>
      <w:numFmt w:val="bullet"/>
      <w:lvlText w:val="-"/>
      <w:lvlJc w:val="left"/>
      <w:pPr>
        <w:ind w:left="756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4">
    <w:nsid w:val="55334378"/>
    <w:multiLevelType w:val="hybridMultilevel"/>
    <w:tmpl w:val="F41E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E0F78"/>
    <w:multiLevelType w:val="hybridMultilevel"/>
    <w:tmpl w:val="F2A6660E"/>
    <w:lvl w:ilvl="0" w:tplc="C2D4E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A43AF"/>
    <w:multiLevelType w:val="hybridMultilevel"/>
    <w:tmpl w:val="9550C7C6"/>
    <w:lvl w:ilvl="0" w:tplc="D9A6611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21D8F"/>
    <w:multiLevelType w:val="hybridMultilevel"/>
    <w:tmpl w:val="8070AFBE"/>
    <w:lvl w:ilvl="0" w:tplc="D9A6611C">
      <w:start w:val="1"/>
      <w:numFmt w:val="bullet"/>
      <w:lvlText w:val="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6CF26170"/>
    <w:multiLevelType w:val="hybridMultilevel"/>
    <w:tmpl w:val="A122074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>
    <w:nsid w:val="700D5F98"/>
    <w:multiLevelType w:val="hybridMultilevel"/>
    <w:tmpl w:val="3B604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C71A2"/>
    <w:multiLevelType w:val="hybridMultilevel"/>
    <w:tmpl w:val="5E8E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7725B"/>
    <w:multiLevelType w:val="hybridMultilevel"/>
    <w:tmpl w:val="160E9D3A"/>
    <w:lvl w:ilvl="0" w:tplc="D9A6611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D9A6611C">
      <w:start w:val="1"/>
      <w:numFmt w:val="bullet"/>
      <w:lvlText w:val=""/>
      <w:lvlJc w:val="left"/>
      <w:pPr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7CBB5EAE"/>
    <w:multiLevelType w:val="hybridMultilevel"/>
    <w:tmpl w:val="013484CA"/>
    <w:lvl w:ilvl="0" w:tplc="7DF82B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1"/>
  </w:num>
  <w:num w:numId="4">
    <w:abstractNumId w:val="24"/>
  </w:num>
  <w:num w:numId="5">
    <w:abstractNumId w:val="15"/>
  </w:num>
  <w:num w:numId="6">
    <w:abstractNumId w:val="28"/>
  </w:num>
  <w:num w:numId="7">
    <w:abstractNumId w:val="25"/>
  </w:num>
  <w:num w:numId="8">
    <w:abstractNumId w:val="4"/>
  </w:num>
  <w:num w:numId="9">
    <w:abstractNumId w:val="3"/>
  </w:num>
  <w:num w:numId="10">
    <w:abstractNumId w:val="26"/>
  </w:num>
  <w:num w:numId="11">
    <w:abstractNumId w:val="27"/>
  </w:num>
  <w:num w:numId="12">
    <w:abstractNumId w:val="16"/>
  </w:num>
  <w:num w:numId="13">
    <w:abstractNumId w:val="6"/>
  </w:num>
  <w:num w:numId="14">
    <w:abstractNumId w:val="11"/>
  </w:num>
  <w:num w:numId="15">
    <w:abstractNumId w:val="13"/>
  </w:num>
  <w:num w:numId="16">
    <w:abstractNumId w:val="17"/>
  </w:num>
  <w:num w:numId="17">
    <w:abstractNumId w:val="12"/>
  </w:num>
  <w:num w:numId="18">
    <w:abstractNumId w:val="32"/>
  </w:num>
  <w:num w:numId="19">
    <w:abstractNumId w:val="23"/>
  </w:num>
  <w:num w:numId="20">
    <w:abstractNumId w:val="1"/>
  </w:num>
  <w:num w:numId="21">
    <w:abstractNumId w:val="18"/>
  </w:num>
  <w:num w:numId="22">
    <w:abstractNumId w:val="5"/>
  </w:num>
  <w:num w:numId="23">
    <w:abstractNumId w:val="9"/>
  </w:num>
  <w:num w:numId="24">
    <w:abstractNumId w:val="0"/>
  </w:num>
  <w:num w:numId="25">
    <w:abstractNumId w:val="30"/>
  </w:num>
  <w:num w:numId="26">
    <w:abstractNumId w:val="19"/>
  </w:num>
  <w:num w:numId="27">
    <w:abstractNumId w:val="20"/>
  </w:num>
  <w:num w:numId="28">
    <w:abstractNumId w:val="2"/>
  </w:num>
  <w:num w:numId="29">
    <w:abstractNumId w:val="29"/>
  </w:num>
  <w:num w:numId="30">
    <w:abstractNumId w:val="14"/>
  </w:num>
  <w:num w:numId="31">
    <w:abstractNumId w:val="7"/>
  </w:num>
  <w:num w:numId="32">
    <w:abstractNumId w:val="8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C07"/>
    <w:rsid w:val="000015E9"/>
    <w:rsid w:val="00001704"/>
    <w:rsid w:val="00012452"/>
    <w:rsid w:val="00021542"/>
    <w:rsid w:val="000225B0"/>
    <w:rsid w:val="000378CF"/>
    <w:rsid w:val="000621C1"/>
    <w:rsid w:val="00062236"/>
    <w:rsid w:val="000707EA"/>
    <w:rsid w:val="000A2EB6"/>
    <w:rsid w:val="000A5D87"/>
    <w:rsid w:val="000D0FA8"/>
    <w:rsid w:val="000D1E6F"/>
    <w:rsid w:val="000F37F1"/>
    <w:rsid w:val="000F4BEF"/>
    <w:rsid w:val="00101417"/>
    <w:rsid w:val="00110076"/>
    <w:rsid w:val="00114555"/>
    <w:rsid w:val="001243AB"/>
    <w:rsid w:val="0012786D"/>
    <w:rsid w:val="00163DB5"/>
    <w:rsid w:val="00176538"/>
    <w:rsid w:val="00181414"/>
    <w:rsid w:val="001B3D62"/>
    <w:rsid w:val="001C150F"/>
    <w:rsid w:val="001D68BF"/>
    <w:rsid w:val="001E2EC4"/>
    <w:rsid w:val="001F48A6"/>
    <w:rsid w:val="001F5074"/>
    <w:rsid w:val="001F795D"/>
    <w:rsid w:val="002204F0"/>
    <w:rsid w:val="00223D28"/>
    <w:rsid w:val="00242F82"/>
    <w:rsid w:val="00254580"/>
    <w:rsid w:val="00272B66"/>
    <w:rsid w:val="00276EA2"/>
    <w:rsid w:val="00277790"/>
    <w:rsid w:val="00282820"/>
    <w:rsid w:val="002914F9"/>
    <w:rsid w:val="00295B78"/>
    <w:rsid w:val="002B43FB"/>
    <w:rsid w:val="002D778E"/>
    <w:rsid w:val="003056EA"/>
    <w:rsid w:val="0030701C"/>
    <w:rsid w:val="00307E94"/>
    <w:rsid w:val="003213F5"/>
    <w:rsid w:val="00334FE6"/>
    <w:rsid w:val="0037448F"/>
    <w:rsid w:val="00384302"/>
    <w:rsid w:val="00391DA2"/>
    <w:rsid w:val="003B54DB"/>
    <w:rsid w:val="003C0BF9"/>
    <w:rsid w:val="003C20DA"/>
    <w:rsid w:val="003C2B1E"/>
    <w:rsid w:val="003C71B2"/>
    <w:rsid w:val="003E4703"/>
    <w:rsid w:val="003F6891"/>
    <w:rsid w:val="00424318"/>
    <w:rsid w:val="00427C10"/>
    <w:rsid w:val="00430667"/>
    <w:rsid w:val="004362DB"/>
    <w:rsid w:val="0044226C"/>
    <w:rsid w:val="00442B5C"/>
    <w:rsid w:val="0045188A"/>
    <w:rsid w:val="004638C7"/>
    <w:rsid w:val="00475E65"/>
    <w:rsid w:val="0048398A"/>
    <w:rsid w:val="0048514E"/>
    <w:rsid w:val="00493616"/>
    <w:rsid w:val="004A1616"/>
    <w:rsid w:val="004A5001"/>
    <w:rsid w:val="004B5102"/>
    <w:rsid w:val="004B60DC"/>
    <w:rsid w:val="004C22FD"/>
    <w:rsid w:val="004D635B"/>
    <w:rsid w:val="004F7457"/>
    <w:rsid w:val="00515C42"/>
    <w:rsid w:val="00520390"/>
    <w:rsid w:val="005273DB"/>
    <w:rsid w:val="005333AF"/>
    <w:rsid w:val="00542165"/>
    <w:rsid w:val="005426A4"/>
    <w:rsid w:val="005623A7"/>
    <w:rsid w:val="005636AC"/>
    <w:rsid w:val="00572C9D"/>
    <w:rsid w:val="0058647C"/>
    <w:rsid w:val="005B742C"/>
    <w:rsid w:val="005C2180"/>
    <w:rsid w:val="005F387F"/>
    <w:rsid w:val="005F7411"/>
    <w:rsid w:val="00617C51"/>
    <w:rsid w:val="006214A2"/>
    <w:rsid w:val="00622402"/>
    <w:rsid w:val="00625CAE"/>
    <w:rsid w:val="00626F75"/>
    <w:rsid w:val="006277B4"/>
    <w:rsid w:val="00641584"/>
    <w:rsid w:val="00651AFD"/>
    <w:rsid w:val="006677D7"/>
    <w:rsid w:val="00676AE7"/>
    <w:rsid w:val="00690588"/>
    <w:rsid w:val="00693800"/>
    <w:rsid w:val="006A5B11"/>
    <w:rsid w:val="006B6F0E"/>
    <w:rsid w:val="006F7915"/>
    <w:rsid w:val="0070156D"/>
    <w:rsid w:val="0070192B"/>
    <w:rsid w:val="00720D59"/>
    <w:rsid w:val="00727D71"/>
    <w:rsid w:val="00746007"/>
    <w:rsid w:val="00756552"/>
    <w:rsid w:val="00762245"/>
    <w:rsid w:val="00770672"/>
    <w:rsid w:val="0077736B"/>
    <w:rsid w:val="00786022"/>
    <w:rsid w:val="0078787A"/>
    <w:rsid w:val="00791DEF"/>
    <w:rsid w:val="007A044C"/>
    <w:rsid w:val="007A2D48"/>
    <w:rsid w:val="007A78F8"/>
    <w:rsid w:val="007C2F2B"/>
    <w:rsid w:val="007D3C1D"/>
    <w:rsid w:val="007D3D79"/>
    <w:rsid w:val="007E1B62"/>
    <w:rsid w:val="007F3F41"/>
    <w:rsid w:val="007F72F3"/>
    <w:rsid w:val="008028EB"/>
    <w:rsid w:val="008138A7"/>
    <w:rsid w:val="00855DAB"/>
    <w:rsid w:val="00872BA3"/>
    <w:rsid w:val="00877F78"/>
    <w:rsid w:val="00897F0B"/>
    <w:rsid w:val="008A38D6"/>
    <w:rsid w:val="008A4A86"/>
    <w:rsid w:val="008B423A"/>
    <w:rsid w:val="008C505F"/>
    <w:rsid w:val="008E1CFE"/>
    <w:rsid w:val="008E5343"/>
    <w:rsid w:val="008E65E9"/>
    <w:rsid w:val="008F01F1"/>
    <w:rsid w:val="008F45AC"/>
    <w:rsid w:val="008F6CE0"/>
    <w:rsid w:val="0091372B"/>
    <w:rsid w:val="00950A6D"/>
    <w:rsid w:val="00951096"/>
    <w:rsid w:val="00992BBF"/>
    <w:rsid w:val="00993A38"/>
    <w:rsid w:val="009A3596"/>
    <w:rsid w:val="009B1040"/>
    <w:rsid w:val="009C1A54"/>
    <w:rsid w:val="009C4A16"/>
    <w:rsid w:val="009C5924"/>
    <w:rsid w:val="009C605D"/>
    <w:rsid w:val="009D2A05"/>
    <w:rsid w:val="009E30B7"/>
    <w:rsid w:val="009F1C07"/>
    <w:rsid w:val="009F4486"/>
    <w:rsid w:val="00A06975"/>
    <w:rsid w:val="00A56198"/>
    <w:rsid w:val="00A75A7D"/>
    <w:rsid w:val="00A7727F"/>
    <w:rsid w:val="00A83431"/>
    <w:rsid w:val="00A859CA"/>
    <w:rsid w:val="00AA47BC"/>
    <w:rsid w:val="00AA5493"/>
    <w:rsid w:val="00AB64E4"/>
    <w:rsid w:val="00AE01E2"/>
    <w:rsid w:val="00AE09A2"/>
    <w:rsid w:val="00AE1B77"/>
    <w:rsid w:val="00AE6A6F"/>
    <w:rsid w:val="00AF3EDB"/>
    <w:rsid w:val="00B05F38"/>
    <w:rsid w:val="00B14163"/>
    <w:rsid w:val="00B16DAF"/>
    <w:rsid w:val="00B17281"/>
    <w:rsid w:val="00B256F2"/>
    <w:rsid w:val="00B30C82"/>
    <w:rsid w:val="00B37A93"/>
    <w:rsid w:val="00B40C6C"/>
    <w:rsid w:val="00B416EF"/>
    <w:rsid w:val="00B5117A"/>
    <w:rsid w:val="00B634A9"/>
    <w:rsid w:val="00B64E19"/>
    <w:rsid w:val="00B82F5E"/>
    <w:rsid w:val="00B84B5C"/>
    <w:rsid w:val="00B94389"/>
    <w:rsid w:val="00B970EE"/>
    <w:rsid w:val="00B97712"/>
    <w:rsid w:val="00BA08EE"/>
    <w:rsid w:val="00BA669A"/>
    <w:rsid w:val="00BA7752"/>
    <w:rsid w:val="00BB1388"/>
    <w:rsid w:val="00BC069A"/>
    <w:rsid w:val="00BC6FD3"/>
    <w:rsid w:val="00BC7A91"/>
    <w:rsid w:val="00BF24B6"/>
    <w:rsid w:val="00C00667"/>
    <w:rsid w:val="00C00D94"/>
    <w:rsid w:val="00C05889"/>
    <w:rsid w:val="00C27190"/>
    <w:rsid w:val="00C445C8"/>
    <w:rsid w:val="00C47DAE"/>
    <w:rsid w:val="00C82747"/>
    <w:rsid w:val="00C90650"/>
    <w:rsid w:val="00C9251A"/>
    <w:rsid w:val="00CA4218"/>
    <w:rsid w:val="00CA63DC"/>
    <w:rsid w:val="00CF2A51"/>
    <w:rsid w:val="00D078F0"/>
    <w:rsid w:val="00D17C8A"/>
    <w:rsid w:val="00D45027"/>
    <w:rsid w:val="00D51D25"/>
    <w:rsid w:val="00D55A39"/>
    <w:rsid w:val="00D6053B"/>
    <w:rsid w:val="00D6328E"/>
    <w:rsid w:val="00D71E74"/>
    <w:rsid w:val="00D8224E"/>
    <w:rsid w:val="00DB230D"/>
    <w:rsid w:val="00DB5F98"/>
    <w:rsid w:val="00DC066F"/>
    <w:rsid w:val="00DD02C8"/>
    <w:rsid w:val="00DE79AB"/>
    <w:rsid w:val="00DF2EF0"/>
    <w:rsid w:val="00DF38FD"/>
    <w:rsid w:val="00E3354D"/>
    <w:rsid w:val="00E33987"/>
    <w:rsid w:val="00E347B4"/>
    <w:rsid w:val="00E35004"/>
    <w:rsid w:val="00E3653E"/>
    <w:rsid w:val="00E46589"/>
    <w:rsid w:val="00E66C42"/>
    <w:rsid w:val="00E66FF5"/>
    <w:rsid w:val="00E81D75"/>
    <w:rsid w:val="00E92AC3"/>
    <w:rsid w:val="00EA7486"/>
    <w:rsid w:val="00EE10CA"/>
    <w:rsid w:val="00EE368B"/>
    <w:rsid w:val="00EE3999"/>
    <w:rsid w:val="00EE3B03"/>
    <w:rsid w:val="00EF0D3D"/>
    <w:rsid w:val="00EF11FF"/>
    <w:rsid w:val="00F01D6B"/>
    <w:rsid w:val="00F04A67"/>
    <w:rsid w:val="00F15BAE"/>
    <w:rsid w:val="00F17CB1"/>
    <w:rsid w:val="00F24174"/>
    <w:rsid w:val="00F63ACC"/>
    <w:rsid w:val="00F641B4"/>
    <w:rsid w:val="00F719EB"/>
    <w:rsid w:val="00F92ACF"/>
    <w:rsid w:val="00F9426E"/>
    <w:rsid w:val="00F97DDB"/>
    <w:rsid w:val="00FA3303"/>
    <w:rsid w:val="00FA3835"/>
    <w:rsid w:val="00FA5DB9"/>
    <w:rsid w:val="00FF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DB9"/>
    <w:rPr>
      <w:sz w:val="24"/>
      <w:szCs w:val="24"/>
    </w:rPr>
  </w:style>
  <w:style w:type="paragraph" w:styleId="Heading1">
    <w:name w:val="heading 1"/>
    <w:aliases w:val="Outline 1"/>
    <w:basedOn w:val="Normal"/>
    <w:next w:val="Normal"/>
    <w:link w:val="Heading1Char"/>
    <w:qFormat/>
    <w:rsid w:val="006677D7"/>
    <w:pPr>
      <w:keepNext/>
      <w:numPr>
        <w:numId w:val="31"/>
      </w:numPr>
      <w:outlineLvl w:val="0"/>
    </w:pPr>
    <w:rPr>
      <w:rFonts w:ascii="Calibri" w:hAnsi="Calibri"/>
      <w:b/>
      <w:bCs/>
      <w:kern w:val="32"/>
      <w:sz w:val="22"/>
      <w:szCs w:val="32"/>
      <w:u w:val="single"/>
    </w:rPr>
  </w:style>
  <w:style w:type="paragraph" w:styleId="Heading2">
    <w:name w:val="heading 2"/>
    <w:aliases w:val="Outline 2"/>
    <w:basedOn w:val="Normal"/>
    <w:next w:val="Normal"/>
    <w:link w:val="Heading2Char"/>
    <w:unhideWhenUsed/>
    <w:qFormat/>
    <w:rsid w:val="00C05889"/>
    <w:pPr>
      <w:numPr>
        <w:ilvl w:val="1"/>
        <w:numId w:val="31"/>
      </w:numPr>
      <w:ind w:left="630" w:hanging="360"/>
      <w:outlineLvl w:val="1"/>
    </w:pPr>
    <w:rPr>
      <w:rFonts w:ascii="Calibri" w:hAnsi="Calibri" w:cs="Calibri"/>
      <w:bCs/>
      <w:iCs/>
      <w:sz w:val="22"/>
      <w:szCs w:val="28"/>
    </w:rPr>
  </w:style>
  <w:style w:type="paragraph" w:styleId="Heading3">
    <w:name w:val="heading 3"/>
    <w:aliases w:val="Outline 3"/>
    <w:basedOn w:val="Normal"/>
    <w:next w:val="Normal"/>
    <w:link w:val="Heading3Char"/>
    <w:unhideWhenUsed/>
    <w:qFormat/>
    <w:rsid w:val="006677D7"/>
    <w:pPr>
      <w:keepNext/>
      <w:numPr>
        <w:ilvl w:val="2"/>
        <w:numId w:val="31"/>
      </w:numPr>
      <w:ind w:left="1080" w:hanging="360"/>
      <w:outlineLvl w:val="2"/>
    </w:pPr>
    <w:rPr>
      <w:rFonts w:ascii="Calibri" w:hAnsi="Calibri"/>
      <w:bCs/>
      <w:sz w:val="22"/>
      <w:szCs w:val="26"/>
    </w:rPr>
  </w:style>
  <w:style w:type="paragraph" w:styleId="Heading4">
    <w:name w:val="heading 4"/>
    <w:aliases w:val="Outline 4"/>
    <w:basedOn w:val="Normal"/>
    <w:next w:val="Normal"/>
    <w:link w:val="Heading4Char"/>
    <w:unhideWhenUsed/>
    <w:qFormat/>
    <w:rsid w:val="006677D7"/>
    <w:pPr>
      <w:keepNext/>
      <w:numPr>
        <w:ilvl w:val="3"/>
        <w:numId w:val="31"/>
      </w:numPr>
      <w:ind w:left="1620" w:hanging="360"/>
      <w:outlineLvl w:val="3"/>
    </w:pPr>
    <w:rPr>
      <w:rFonts w:ascii="Calibri" w:hAnsi="Calibri"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77D7"/>
    <w:pPr>
      <w:numPr>
        <w:ilvl w:val="4"/>
        <w:numId w:val="3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677D7"/>
    <w:pPr>
      <w:numPr>
        <w:ilvl w:val="5"/>
        <w:numId w:val="3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677D7"/>
    <w:pPr>
      <w:numPr>
        <w:ilvl w:val="6"/>
        <w:numId w:val="3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677D7"/>
    <w:pPr>
      <w:numPr>
        <w:ilvl w:val="7"/>
        <w:numId w:val="3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677D7"/>
    <w:pPr>
      <w:numPr>
        <w:ilvl w:val="8"/>
        <w:numId w:val="3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5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A5D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5D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5DB9"/>
  </w:style>
  <w:style w:type="character" w:styleId="Hyperlink">
    <w:name w:val="Hyperlink"/>
    <w:rsid w:val="00FA5DB9"/>
    <w:rPr>
      <w:color w:val="0000FF"/>
      <w:u w:val="single"/>
    </w:rPr>
  </w:style>
  <w:style w:type="character" w:customStyle="1" w:styleId="style111">
    <w:name w:val="style111"/>
    <w:rsid w:val="00FA5DB9"/>
    <w:rPr>
      <w:rFonts w:ascii="Times New Roman" w:hAnsi="Times New Roman" w:cs="Times New Roman" w:hint="default"/>
      <w:b/>
      <w:bCs/>
      <w:sz w:val="21"/>
      <w:szCs w:val="21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FA5DB9"/>
  </w:style>
  <w:style w:type="paragraph" w:styleId="NormalWeb">
    <w:name w:val="Normal (Web)"/>
    <w:basedOn w:val="Normal"/>
    <w:rsid w:val="00FA5DB9"/>
    <w:pPr>
      <w:spacing w:before="100" w:beforeAutospacing="1" w:after="100" w:afterAutospacing="1"/>
    </w:pPr>
  </w:style>
  <w:style w:type="character" w:customStyle="1" w:styleId="defaultchar">
    <w:name w:val="defaultchar"/>
    <w:rsid w:val="00F97DDB"/>
    <w:rPr>
      <w:rFonts w:ascii="Palatino Linotype" w:hAnsi="Palatino Linotype" w:hint="default"/>
      <w:color w:val="000000"/>
    </w:rPr>
  </w:style>
  <w:style w:type="paragraph" w:customStyle="1" w:styleId="Default">
    <w:name w:val="Default"/>
    <w:link w:val="DefaultChar0"/>
    <w:rsid w:val="00572C9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DefaultChar0">
    <w:name w:val="Default Char"/>
    <w:link w:val="Default"/>
    <w:rsid w:val="00572C9D"/>
    <w:rPr>
      <w:rFonts w:ascii="Palatino Linotype" w:hAnsi="Palatino Linotype" w:cs="Palatino Linotype"/>
      <w:color w:val="000000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82820"/>
    <w:rPr>
      <w:sz w:val="24"/>
      <w:szCs w:val="24"/>
    </w:rPr>
  </w:style>
  <w:style w:type="character" w:customStyle="1" w:styleId="Heading1Char">
    <w:name w:val="Heading 1 Char"/>
    <w:aliases w:val="Outline 1 Char"/>
    <w:link w:val="Heading1"/>
    <w:rsid w:val="006677D7"/>
    <w:rPr>
      <w:rFonts w:ascii="Calibri" w:hAnsi="Calibri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aliases w:val="Outline 2 Char"/>
    <w:link w:val="Heading2"/>
    <w:rsid w:val="00C05889"/>
    <w:rPr>
      <w:rFonts w:ascii="Calibri" w:hAnsi="Calibri" w:cs="Calibri"/>
      <w:bCs/>
      <w:iCs/>
      <w:sz w:val="22"/>
      <w:szCs w:val="28"/>
    </w:rPr>
  </w:style>
  <w:style w:type="character" w:customStyle="1" w:styleId="Heading3Char">
    <w:name w:val="Heading 3 Char"/>
    <w:aliases w:val="Outline 3 Char"/>
    <w:link w:val="Heading3"/>
    <w:rsid w:val="006677D7"/>
    <w:rPr>
      <w:rFonts w:ascii="Calibri" w:hAnsi="Calibri" w:cs="Calibri"/>
      <w:bCs/>
      <w:sz w:val="22"/>
      <w:szCs w:val="26"/>
    </w:rPr>
  </w:style>
  <w:style w:type="character" w:customStyle="1" w:styleId="Heading4Char">
    <w:name w:val="Heading 4 Char"/>
    <w:aliases w:val="Outline 4 Char"/>
    <w:link w:val="Heading4"/>
    <w:rsid w:val="006677D7"/>
    <w:rPr>
      <w:rFonts w:ascii="Calibri" w:hAnsi="Calibri" w:cs="Calibri"/>
      <w:bCs/>
      <w:sz w:val="22"/>
      <w:szCs w:val="28"/>
    </w:rPr>
  </w:style>
  <w:style w:type="character" w:customStyle="1" w:styleId="Heading5Char">
    <w:name w:val="Heading 5 Char"/>
    <w:link w:val="Heading5"/>
    <w:semiHidden/>
    <w:rsid w:val="006677D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677D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677D7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6677D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6677D7"/>
    <w:rPr>
      <w:rFonts w:ascii="Cambria" w:hAnsi="Cambria"/>
      <w:sz w:val="22"/>
      <w:szCs w:val="22"/>
    </w:rPr>
  </w:style>
  <w:style w:type="character" w:styleId="FollowedHyperlink">
    <w:name w:val="FollowedHyperlink"/>
    <w:rsid w:val="0077736B"/>
    <w:rPr>
      <w:color w:val="800080"/>
      <w:u w:val="single"/>
    </w:rPr>
  </w:style>
  <w:style w:type="character" w:customStyle="1" w:styleId="st1">
    <w:name w:val="st1"/>
    <w:rsid w:val="00D17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ALION-SERVER\Galion\Nursing\Fee%20Schedules\Vaccine%20Fee%20Schedule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epartment%20Docs\Department%20Forms\Policy%20&amp;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ECAC-80B8-45B7-8328-B047EEC9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&amp; Procedure Template.dotx</Template>
  <TotalTime>79</TotalTime>
  <Pages>2</Pages>
  <Words>448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olivia.roston</dc:creator>
  <cp:lastModifiedBy>olivia.roston</cp:lastModifiedBy>
  <cp:revision>4</cp:revision>
  <cp:lastPrinted>2012-01-11T20:39:00Z</cp:lastPrinted>
  <dcterms:created xsi:type="dcterms:W3CDTF">2015-06-26T13:05:00Z</dcterms:created>
  <dcterms:modified xsi:type="dcterms:W3CDTF">2015-07-09T16:54:00Z</dcterms:modified>
</cp:coreProperties>
</file>