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31" w:rsidRPr="00C74B31" w:rsidRDefault="00C74B31" w:rsidP="00C74B31">
      <w:pPr>
        <w:spacing w:before="120" w:after="0" w:line="240" w:lineRule="auto"/>
        <w:outlineLvl w:val="2"/>
        <w:rPr>
          <w:rFonts w:ascii="Verdana" w:eastAsia="Times New Roman" w:hAnsi="Verdana" w:cs="Times New Roman"/>
          <w:b/>
          <w:bCs/>
          <w:sz w:val="27"/>
          <w:szCs w:val="27"/>
        </w:rPr>
      </w:pPr>
      <w:proofErr w:type="gramStart"/>
      <w:r w:rsidRPr="00C74B31">
        <w:rPr>
          <w:rFonts w:ascii="Verdana" w:eastAsia="Times New Roman" w:hAnsi="Verdana" w:cs="Times New Roman"/>
          <w:b/>
          <w:bCs/>
          <w:sz w:val="27"/>
          <w:szCs w:val="27"/>
        </w:rPr>
        <w:t xml:space="preserve">3709.05 </w:t>
      </w:r>
      <w:r w:rsidRPr="00C74B31">
        <w:rPr>
          <w:rFonts w:ascii="Verdana" w:eastAsia="Times New Roman" w:hAnsi="Verdana" w:cs="Times New Roman"/>
          <w:b/>
          <w:bCs/>
          <w:i/>
          <w:iCs/>
          <w:sz w:val="27"/>
          <w:szCs w:val="27"/>
        </w:rPr>
        <w:t xml:space="preserve">[Effective Until 9/29/2015] </w:t>
      </w:r>
      <w:r w:rsidRPr="00C74B31">
        <w:rPr>
          <w:rFonts w:ascii="Verdana" w:eastAsia="Times New Roman" w:hAnsi="Verdana" w:cs="Times New Roman"/>
          <w:b/>
          <w:bCs/>
          <w:sz w:val="27"/>
          <w:szCs w:val="27"/>
        </w:rPr>
        <w:t>City health district board - compensation, term.</w:t>
      </w:r>
      <w:proofErr w:type="gramEnd"/>
    </w:p>
    <w:p w:rsidR="00C74B31" w:rsidRPr="00C74B31" w:rsidRDefault="00C74B31" w:rsidP="00C74B31">
      <w:pPr>
        <w:spacing w:before="100" w:beforeAutospacing="1" w:after="100" w:afterAutospacing="1" w:line="240" w:lineRule="auto"/>
        <w:jc w:val="both"/>
        <w:rPr>
          <w:rFonts w:ascii="Verdana" w:eastAsia="Times New Roman" w:hAnsi="Verdana" w:cs="Times New Roman"/>
          <w:sz w:val="19"/>
          <w:szCs w:val="19"/>
        </w:rPr>
      </w:pPr>
      <w:r w:rsidRPr="00C74B31">
        <w:rPr>
          <w:rFonts w:ascii="Verdana" w:eastAsia="Times New Roman" w:hAnsi="Verdana" w:cs="Times New Roman"/>
          <w:color w:val="00008B"/>
          <w:sz w:val="19"/>
          <w:szCs w:val="19"/>
        </w:rPr>
        <w:t>(A)</w:t>
      </w:r>
      <w:r w:rsidRPr="00C74B31">
        <w:rPr>
          <w:rFonts w:ascii="Verdana" w:eastAsia="Times New Roman" w:hAnsi="Verdana" w:cs="Times New Roman"/>
          <w:sz w:val="19"/>
          <w:szCs w:val="19"/>
        </w:rPr>
        <w:t xml:space="preserve"> Unless an administration of public health different from that specifically provided in this section is established and maintained under authority of its charter, or unless a combined city health district is formed under section </w:t>
      </w:r>
      <w:hyperlink r:id="rId4" w:tooltip="3709.051" w:history="1">
        <w:r w:rsidRPr="00C74B31">
          <w:rPr>
            <w:rFonts w:ascii="Verdana" w:eastAsia="Times New Roman" w:hAnsi="Verdana" w:cs="Times New Roman"/>
            <w:color w:val="00008B"/>
            <w:sz w:val="19"/>
            <w:u w:val="single"/>
          </w:rPr>
          <w:t>3709.051</w:t>
        </w:r>
      </w:hyperlink>
      <w:r w:rsidRPr="00C74B31">
        <w:rPr>
          <w:rFonts w:ascii="Verdana" w:eastAsia="Times New Roman" w:hAnsi="Verdana" w:cs="Times New Roman"/>
          <w:sz w:val="19"/>
          <w:szCs w:val="19"/>
        </w:rPr>
        <w:t xml:space="preserve"> of the Revised Code, the legislative authority of each city constituting a city health district shall establish a board of health. The board shall be composed of four members appointed by the mayor and confirmed by the legislative authority and one member appointed by the health district licensing council established under section </w:t>
      </w:r>
      <w:hyperlink r:id="rId5" w:tooltip="3709.41" w:history="1">
        <w:r w:rsidRPr="00C74B31">
          <w:rPr>
            <w:rFonts w:ascii="Verdana" w:eastAsia="Times New Roman" w:hAnsi="Verdana" w:cs="Times New Roman"/>
            <w:color w:val="00008B"/>
            <w:sz w:val="19"/>
            <w:u w:val="single"/>
          </w:rPr>
          <w:t>3709.41</w:t>
        </w:r>
      </w:hyperlink>
      <w:r w:rsidRPr="00C74B31">
        <w:rPr>
          <w:rFonts w:ascii="Verdana" w:eastAsia="Times New Roman" w:hAnsi="Verdana" w:cs="Times New Roman"/>
          <w:sz w:val="19"/>
          <w:szCs w:val="19"/>
        </w:rPr>
        <w:t xml:space="preserve"> of the Revised Code. </w:t>
      </w:r>
    </w:p>
    <w:p w:rsidR="00C74B31" w:rsidRPr="00C74B31" w:rsidRDefault="00C74B31" w:rsidP="00C74B31">
      <w:pPr>
        <w:spacing w:before="100" w:beforeAutospacing="1" w:after="100" w:afterAutospacing="1" w:line="240" w:lineRule="auto"/>
        <w:jc w:val="both"/>
        <w:rPr>
          <w:rFonts w:ascii="Verdana" w:eastAsia="Times New Roman" w:hAnsi="Verdana" w:cs="Times New Roman"/>
          <w:sz w:val="19"/>
          <w:szCs w:val="19"/>
        </w:rPr>
      </w:pPr>
      <w:r w:rsidRPr="00C74B31">
        <w:rPr>
          <w:rFonts w:ascii="Verdana" w:eastAsia="Times New Roman" w:hAnsi="Verdana" w:cs="Times New Roman"/>
          <w:color w:val="00008B"/>
          <w:sz w:val="19"/>
          <w:szCs w:val="19"/>
        </w:rPr>
        <w:t>(B)</w:t>
      </w:r>
      <w:r w:rsidRPr="00C74B31">
        <w:rPr>
          <w:rFonts w:ascii="Verdana" w:eastAsia="Times New Roman" w:hAnsi="Verdana" w:cs="Times New Roman"/>
          <w:sz w:val="19"/>
          <w:szCs w:val="19"/>
        </w:rPr>
        <w:t xml:space="preserve"> Each member of the board shall be paid a sum not to exceed eighty dollars a day for the member's attendance at each meeting of the board. No member shall receive compensation for attendance at more than eighteen meetings in any year. </w:t>
      </w:r>
    </w:p>
    <w:p w:rsidR="00C74B31" w:rsidRPr="00C74B31" w:rsidRDefault="00C74B31" w:rsidP="00C74B31">
      <w:pPr>
        <w:spacing w:before="100" w:beforeAutospacing="1" w:after="100" w:afterAutospacing="1" w:line="240" w:lineRule="auto"/>
        <w:jc w:val="both"/>
        <w:rPr>
          <w:rFonts w:ascii="Verdana" w:eastAsia="Times New Roman" w:hAnsi="Verdana" w:cs="Times New Roman"/>
          <w:sz w:val="19"/>
          <w:szCs w:val="19"/>
        </w:rPr>
      </w:pPr>
      <w:r w:rsidRPr="00C74B31">
        <w:rPr>
          <w:rFonts w:ascii="Verdana" w:eastAsia="Times New Roman" w:hAnsi="Verdana" w:cs="Times New Roman"/>
          <w:color w:val="00008B"/>
          <w:sz w:val="19"/>
          <w:szCs w:val="19"/>
        </w:rPr>
        <w:t>(C)</w:t>
      </w:r>
      <w:r w:rsidRPr="00C74B31">
        <w:rPr>
          <w:rFonts w:ascii="Verdana" w:eastAsia="Times New Roman" w:hAnsi="Verdana" w:cs="Times New Roman"/>
          <w:sz w:val="19"/>
          <w:szCs w:val="19"/>
        </w:rPr>
        <w:t xml:space="preserve"> Each member of the board shall receive travel expenses at rates established by the director of budget and management pursuant to section </w:t>
      </w:r>
      <w:hyperlink r:id="rId6" w:tooltip="126.31" w:history="1">
        <w:r w:rsidRPr="00C74B31">
          <w:rPr>
            <w:rFonts w:ascii="Verdana" w:eastAsia="Times New Roman" w:hAnsi="Verdana" w:cs="Times New Roman"/>
            <w:color w:val="00008B"/>
            <w:sz w:val="19"/>
            <w:u w:val="single"/>
          </w:rPr>
          <w:t>126.31</w:t>
        </w:r>
      </w:hyperlink>
      <w:r w:rsidRPr="00C74B31">
        <w:rPr>
          <w:rFonts w:ascii="Verdana" w:eastAsia="Times New Roman" w:hAnsi="Verdana" w:cs="Times New Roman"/>
          <w:sz w:val="19"/>
          <w:szCs w:val="19"/>
        </w:rPr>
        <w:t xml:space="preserve"> of the Revised Code to cover the actual and necessary travel expenses incurred for travel to and from meetings that take place outside the county in which the member resides, except that any member may receive travel expenses for registration for any conference that takes place inside the county in which the member resides. </w:t>
      </w:r>
    </w:p>
    <w:p w:rsidR="00C74B31" w:rsidRPr="00C74B31" w:rsidRDefault="00C74B31" w:rsidP="00C74B31">
      <w:pPr>
        <w:spacing w:before="100" w:beforeAutospacing="1" w:after="100" w:afterAutospacing="1" w:line="240" w:lineRule="auto"/>
        <w:jc w:val="both"/>
        <w:rPr>
          <w:rFonts w:ascii="Verdana" w:eastAsia="Times New Roman" w:hAnsi="Verdana" w:cs="Times New Roman"/>
          <w:sz w:val="19"/>
          <w:szCs w:val="19"/>
        </w:rPr>
      </w:pPr>
      <w:r w:rsidRPr="00C74B31">
        <w:rPr>
          <w:rFonts w:ascii="Verdana" w:eastAsia="Times New Roman" w:hAnsi="Verdana" w:cs="Times New Roman"/>
          <w:color w:val="00008B"/>
          <w:sz w:val="19"/>
          <w:szCs w:val="19"/>
        </w:rPr>
        <w:t>(D)</w:t>
      </w:r>
      <w:r w:rsidRPr="00C74B31">
        <w:rPr>
          <w:rFonts w:ascii="Verdana" w:eastAsia="Times New Roman" w:hAnsi="Verdana" w:cs="Times New Roman"/>
          <w:sz w:val="19"/>
          <w:szCs w:val="19"/>
        </w:rPr>
        <w:t xml:space="preserve"> A majority of the members constitutes a quorum, and the mayor shall be president of the board. </w:t>
      </w:r>
    </w:p>
    <w:p w:rsidR="00C74B31" w:rsidRPr="00C74B31" w:rsidRDefault="00C74B31" w:rsidP="00C74B31">
      <w:pPr>
        <w:spacing w:before="100" w:beforeAutospacing="1" w:after="100" w:afterAutospacing="1" w:line="240" w:lineRule="auto"/>
        <w:jc w:val="both"/>
        <w:rPr>
          <w:rFonts w:ascii="Verdana" w:eastAsia="Times New Roman" w:hAnsi="Verdana" w:cs="Times New Roman"/>
          <w:sz w:val="19"/>
          <w:szCs w:val="19"/>
        </w:rPr>
      </w:pPr>
      <w:r w:rsidRPr="00C74B31">
        <w:rPr>
          <w:rFonts w:ascii="Verdana" w:eastAsia="Times New Roman" w:hAnsi="Verdana" w:cs="Times New Roman"/>
          <w:color w:val="00008B"/>
          <w:sz w:val="19"/>
          <w:szCs w:val="19"/>
        </w:rPr>
        <w:t>(E)</w:t>
      </w:r>
      <w:r w:rsidRPr="00C74B31">
        <w:rPr>
          <w:rFonts w:ascii="Verdana" w:eastAsia="Times New Roman" w:hAnsi="Verdana" w:cs="Times New Roman"/>
          <w:sz w:val="19"/>
          <w:szCs w:val="19"/>
        </w:rPr>
        <w:t xml:space="preserve"> The term of office of the members shall be five years from the date of appointment, except that of those first appointed one shall serve for five years, one for four years, one for three years, one for two years, and one for one year, and thereafter one shall be appointed each year. </w:t>
      </w:r>
    </w:p>
    <w:p w:rsidR="00C74B31" w:rsidRPr="00C74B31" w:rsidRDefault="00C74B31" w:rsidP="00C74B31">
      <w:pPr>
        <w:spacing w:before="100" w:beforeAutospacing="1" w:after="100" w:afterAutospacing="1" w:line="240" w:lineRule="auto"/>
        <w:jc w:val="both"/>
        <w:rPr>
          <w:rFonts w:ascii="Verdana" w:eastAsia="Times New Roman" w:hAnsi="Verdana" w:cs="Times New Roman"/>
          <w:sz w:val="19"/>
          <w:szCs w:val="19"/>
        </w:rPr>
      </w:pPr>
      <w:r w:rsidRPr="00C74B31">
        <w:rPr>
          <w:rFonts w:ascii="Verdana" w:eastAsia="Times New Roman" w:hAnsi="Verdana" w:cs="Times New Roman"/>
          <w:sz w:val="19"/>
          <w:szCs w:val="19"/>
        </w:rPr>
        <w:t xml:space="preserve">A vacancy in the membership of the board shall be filled in like manner as an original appointment and shall be for the unexpired term. </w:t>
      </w:r>
    </w:p>
    <w:p w:rsidR="00C74B31" w:rsidRPr="00C74B31" w:rsidRDefault="00C74B31" w:rsidP="00C74B31">
      <w:pPr>
        <w:spacing w:before="100" w:beforeAutospacing="1" w:after="100" w:afterAutospacing="1" w:line="240" w:lineRule="auto"/>
        <w:jc w:val="both"/>
        <w:rPr>
          <w:rFonts w:ascii="Verdana" w:eastAsia="Times New Roman" w:hAnsi="Verdana" w:cs="Times New Roman"/>
          <w:sz w:val="19"/>
          <w:szCs w:val="19"/>
        </w:rPr>
      </w:pPr>
      <w:r w:rsidRPr="00C74B31">
        <w:rPr>
          <w:rFonts w:ascii="Verdana" w:eastAsia="Times New Roman" w:hAnsi="Verdana" w:cs="Times New Roman"/>
          <w:sz w:val="19"/>
          <w:szCs w:val="19"/>
        </w:rPr>
        <w:t xml:space="preserve">Effective Date: 11-21-2001 </w:t>
      </w:r>
    </w:p>
    <w:p w:rsidR="00C74B31" w:rsidRDefault="00C74B31" w:rsidP="00C74B31">
      <w:pPr>
        <w:spacing w:before="120" w:after="0" w:line="240" w:lineRule="auto"/>
        <w:outlineLvl w:val="2"/>
        <w:rPr>
          <w:rFonts w:ascii="Verdana" w:eastAsia="Times New Roman" w:hAnsi="Verdana" w:cs="Times New Roman"/>
          <w:b/>
          <w:bCs/>
          <w:sz w:val="27"/>
          <w:szCs w:val="27"/>
        </w:rPr>
      </w:pPr>
    </w:p>
    <w:p w:rsidR="00C74B31" w:rsidRPr="00C74B31" w:rsidRDefault="00C74B31" w:rsidP="00C74B31">
      <w:pPr>
        <w:spacing w:before="120" w:after="0" w:line="240" w:lineRule="auto"/>
        <w:outlineLvl w:val="2"/>
        <w:rPr>
          <w:rFonts w:ascii="Verdana" w:eastAsia="Times New Roman" w:hAnsi="Verdana" w:cs="Times New Roman"/>
          <w:b/>
          <w:bCs/>
          <w:sz w:val="27"/>
          <w:szCs w:val="27"/>
        </w:rPr>
      </w:pPr>
      <w:proofErr w:type="gramStart"/>
      <w:r w:rsidRPr="00C74B31">
        <w:rPr>
          <w:rFonts w:ascii="Verdana" w:eastAsia="Times New Roman" w:hAnsi="Verdana" w:cs="Times New Roman"/>
          <w:b/>
          <w:bCs/>
          <w:sz w:val="27"/>
          <w:szCs w:val="27"/>
        </w:rPr>
        <w:t xml:space="preserve">3709.05 </w:t>
      </w:r>
      <w:r w:rsidRPr="00C74B31">
        <w:rPr>
          <w:rFonts w:ascii="Verdana" w:eastAsia="Times New Roman" w:hAnsi="Verdana" w:cs="Times New Roman"/>
          <w:b/>
          <w:bCs/>
          <w:i/>
          <w:iCs/>
          <w:sz w:val="27"/>
          <w:szCs w:val="27"/>
        </w:rPr>
        <w:t xml:space="preserve">[Effective 9/29/2015] </w:t>
      </w:r>
      <w:r w:rsidRPr="00C74B31">
        <w:rPr>
          <w:rFonts w:ascii="Verdana" w:eastAsia="Times New Roman" w:hAnsi="Verdana" w:cs="Times New Roman"/>
          <w:b/>
          <w:bCs/>
          <w:sz w:val="27"/>
          <w:szCs w:val="27"/>
        </w:rPr>
        <w:t>City health district board - compensation, term.</w:t>
      </w:r>
      <w:proofErr w:type="gramEnd"/>
    </w:p>
    <w:p w:rsidR="00C74B31" w:rsidRPr="00C74B31" w:rsidRDefault="00C74B31" w:rsidP="00C74B31">
      <w:pPr>
        <w:spacing w:before="100" w:beforeAutospacing="1" w:after="100" w:afterAutospacing="1" w:line="240" w:lineRule="auto"/>
        <w:jc w:val="both"/>
        <w:rPr>
          <w:rFonts w:ascii="Verdana" w:eastAsia="Times New Roman" w:hAnsi="Verdana" w:cs="Times New Roman"/>
          <w:sz w:val="19"/>
          <w:szCs w:val="19"/>
        </w:rPr>
      </w:pPr>
      <w:bookmarkStart w:id="0" w:name="3709.05(A)"/>
      <w:r w:rsidRPr="00C74B31">
        <w:rPr>
          <w:rFonts w:ascii="Verdana" w:eastAsia="Times New Roman" w:hAnsi="Verdana" w:cs="Times New Roman"/>
          <w:color w:val="00008B"/>
          <w:sz w:val="19"/>
          <w:szCs w:val="19"/>
        </w:rPr>
        <w:t>(A)</w:t>
      </w:r>
      <w:bookmarkEnd w:id="0"/>
      <w:r w:rsidRPr="00C74B31">
        <w:rPr>
          <w:rFonts w:ascii="Verdana" w:eastAsia="Times New Roman" w:hAnsi="Verdana" w:cs="Times New Roman"/>
          <w:sz w:val="19"/>
          <w:szCs w:val="19"/>
        </w:rPr>
        <w:t xml:space="preserve"> Unless an administration of public health different from that specifically provided in this section is established and maintained under authority of its charter, or unless a combined city health district is formed under section </w:t>
      </w:r>
      <w:hyperlink r:id="rId7" w:tooltip="3709.051" w:history="1">
        <w:r w:rsidRPr="00C74B31">
          <w:rPr>
            <w:rFonts w:ascii="Verdana" w:eastAsia="Times New Roman" w:hAnsi="Verdana" w:cs="Times New Roman"/>
            <w:color w:val="00008B"/>
            <w:sz w:val="19"/>
            <w:u w:val="single"/>
          </w:rPr>
          <w:t>3709.051</w:t>
        </w:r>
      </w:hyperlink>
      <w:r w:rsidRPr="00C74B31">
        <w:rPr>
          <w:rFonts w:ascii="Verdana" w:eastAsia="Times New Roman" w:hAnsi="Verdana" w:cs="Times New Roman"/>
          <w:sz w:val="19"/>
          <w:szCs w:val="19"/>
        </w:rPr>
        <w:t xml:space="preserve"> of the Revised Code, the legislative authority of each city constituting a city health district shall establish a board of health. The board of health shall be composed of five members appointed by the mayor and confirmed by the legislative authority , unless the board of health has established a health district licensing council under section </w:t>
      </w:r>
      <w:hyperlink r:id="rId8" w:tooltip="3709.41" w:history="1">
        <w:r w:rsidRPr="00C74B31">
          <w:rPr>
            <w:rFonts w:ascii="Verdana" w:eastAsia="Times New Roman" w:hAnsi="Verdana" w:cs="Times New Roman"/>
            <w:color w:val="00008B"/>
            <w:sz w:val="19"/>
            <w:u w:val="single"/>
          </w:rPr>
          <w:t>3709.41</w:t>
        </w:r>
      </w:hyperlink>
      <w:r w:rsidRPr="00C74B31">
        <w:rPr>
          <w:rFonts w:ascii="Verdana" w:eastAsia="Times New Roman" w:hAnsi="Verdana" w:cs="Times New Roman"/>
          <w:sz w:val="19"/>
          <w:szCs w:val="19"/>
        </w:rPr>
        <w:t xml:space="preserve"> of the Revised Code, in which case, the mayor shall appoint four members of the board of health, confirmed by the legislative authority, and the health district licensing council shall appoint one member of the board of health. </w:t>
      </w:r>
    </w:p>
    <w:p w:rsidR="00C74B31" w:rsidRPr="00C74B31" w:rsidRDefault="00C74B31" w:rsidP="00C74B31">
      <w:pPr>
        <w:spacing w:before="100" w:beforeAutospacing="1" w:after="100" w:afterAutospacing="1" w:line="240" w:lineRule="auto"/>
        <w:jc w:val="both"/>
        <w:rPr>
          <w:rFonts w:ascii="Verdana" w:eastAsia="Times New Roman" w:hAnsi="Verdana" w:cs="Times New Roman"/>
          <w:sz w:val="19"/>
          <w:szCs w:val="19"/>
        </w:rPr>
      </w:pPr>
      <w:bookmarkStart w:id="1" w:name="3709.05(B)"/>
      <w:r w:rsidRPr="00C74B31">
        <w:rPr>
          <w:rFonts w:ascii="Verdana" w:eastAsia="Times New Roman" w:hAnsi="Verdana" w:cs="Times New Roman"/>
          <w:color w:val="00008B"/>
          <w:sz w:val="19"/>
          <w:szCs w:val="19"/>
        </w:rPr>
        <w:lastRenderedPageBreak/>
        <w:t>(B)</w:t>
      </w:r>
      <w:bookmarkEnd w:id="1"/>
      <w:r w:rsidRPr="00C74B31">
        <w:rPr>
          <w:rFonts w:ascii="Verdana" w:eastAsia="Times New Roman" w:hAnsi="Verdana" w:cs="Times New Roman"/>
          <w:sz w:val="19"/>
          <w:szCs w:val="19"/>
        </w:rPr>
        <w:t xml:space="preserve"> Each member of the board shall be paid a sum not to exceed eighty dollars a day for the member's attendance at each meeting of the board. No member shall receive compensation for attendance at more than eighteen meetings in any year. </w:t>
      </w:r>
    </w:p>
    <w:p w:rsidR="00C74B31" w:rsidRPr="00C74B31" w:rsidRDefault="00C74B31" w:rsidP="00C74B31">
      <w:pPr>
        <w:spacing w:before="100" w:beforeAutospacing="1" w:after="100" w:afterAutospacing="1" w:line="240" w:lineRule="auto"/>
        <w:jc w:val="both"/>
        <w:rPr>
          <w:rFonts w:ascii="Verdana" w:eastAsia="Times New Roman" w:hAnsi="Verdana" w:cs="Times New Roman"/>
          <w:sz w:val="19"/>
          <w:szCs w:val="19"/>
        </w:rPr>
      </w:pPr>
      <w:bookmarkStart w:id="2" w:name="3709.05(C)"/>
      <w:r w:rsidRPr="00C74B31">
        <w:rPr>
          <w:rFonts w:ascii="Verdana" w:eastAsia="Times New Roman" w:hAnsi="Verdana" w:cs="Times New Roman"/>
          <w:color w:val="00008B"/>
          <w:sz w:val="19"/>
          <w:szCs w:val="19"/>
        </w:rPr>
        <w:t>(C)</w:t>
      </w:r>
      <w:bookmarkEnd w:id="2"/>
      <w:r w:rsidRPr="00C74B31">
        <w:rPr>
          <w:rFonts w:ascii="Verdana" w:eastAsia="Times New Roman" w:hAnsi="Verdana" w:cs="Times New Roman"/>
          <w:sz w:val="19"/>
          <w:szCs w:val="19"/>
        </w:rPr>
        <w:t xml:space="preserve"> Each member of the board shall receive travel expenses at rates established by the director of budget and management pursuant to section </w:t>
      </w:r>
      <w:hyperlink r:id="rId9" w:tooltip="126.31" w:history="1">
        <w:r w:rsidRPr="00C74B31">
          <w:rPr>
            <w:rFonts w:ascii="Verdana" w:eastAsia="Times New Roman" w:hAnsi="Verdana" w:cs="Times New Roman"/>
            <w:color w:val="00008B"/>
            <w:sz w:val="19"/>
            <w:u w:val="single"/>
          </w:rPr>
          <w:t>126.31</w:t>
        </w:r>
      </w:hyperlink>
      <w:r w:rsidRPr="00C74B31">
        <w:rPr>
          <w:rFonts w:ascii="Verdana" w:eastAsia="Times New Roman" w:hAnsi="Verdana" w:cs="Times New Roman"/>
          <w:sz w:val="19"/>
          <w:szCs w:val="19"/>
        </w:rPr>
        <w:t xml:space="preserve"> of the Revised Code to cover the actual and necessary travel expenses incurred for travel to and from meetings that take place outside the county in which the member resides, except that any member may receive travel expenses for registration for any conference that takes place inside the county in which the member resides. </w:t>
      </w:r>
    </w:p>
    <w:p w:rsidR="00C74B31" w:rsidRPr="00C74B31" w:rsidRDefault="00C74B31" w:rsidP="00C74B31">
      <w:pPr>
        <w:spacing w:before="100" w:beforeAutospacing="1" w:after="100" w:afterAutospacing="1" w:line="240" w:lineRule="auto"/>
        <w:jc w:val="both"/>
        <w:rPr>
          <w:rFonts w:ascii="Verdana" w:eastAsia="Times New Roman" w:hAnsi="Verdana" w:cs="Times New Roman"/>
          <w:sz w:val="19"/>
          <w:szCs w:val="19"/>
        </w:rPr>
      </w:pPr>
      <w:bookmarkStart w:id="3" w:name="3709.05(D)"/>
      <w:r w:rsidRPr="00C74B31">
        <w:rPr>
          <w:rFonts w:ascii="Verdana" w:eastAsia="Times New Roman" w:hAnsi="Verdana" w:cs="Times New Roman"/>
          <w:color w:val="00008B"/>
          <w:sz w:val="19"/>
          <w:szCs w:val="19"/>
        </w:rPr>
        <w:t>(D)</w:t>
      </w:r>
      <w:bookmarkEnd w:id="3"/>
      <w:r w:rsidRPr="00C74B31">
        <w:rPr>
          <w:rFonts w:ascii="Verdana" w:eastAsia="Times New Roman" w:hAnsi="Verdana" w:cs="Times New Roman"/>
          <w:sz w:val="19"/>
          <w:szCs w:val="19"/>
        </w:rPr>
        <w:t xml:space="preserve"> A majority of the members constitutes a quorum, and the mayor shall be president of the board. </w:t>
      </w:r>
    </w:p>
    <w:p w:rsidR="00C74B31" w:rsidRPr="00C74B31" w:rsidRDefault="00C74B31" w:rsidP="00C74B31">
      <w:pPr>
        <w:spacing w:before="100" w:beforeAutospacing="1" w:after="100" w:afterAutospacing="1" w:line="240" w:lineRule="auto"/>
        <w:jc w:val="both"/>
        <w:rPr>
          <w:rFonts w:ascii="Verdana" w:eastAsia="Times New Roman" w:hAnsi="Verdana" w:cs="Times New Roman"/>
          <w:sz w:val="19"/>
          <w:szCs w:val="19"/>
        </w:rPr>
      </w:pPr>
      <w:bookmarkStart w:id="4" w:name="3709.05(E)"/>
      <w:r w:rsidRPr="00C74B31">
        <w:rPr>
          <w:rFonts w:ascii="Verdana" w:eastAsia="Times New Roman" w:hAnsi="Verdana" w:cs="Times New Roman"/>
          <w:color w:val="00008B"/>
          <w:sz w:val="19"/>
          <w:szCs w:val="19"/>
        </w:rPr>
        <w:t>(E)</w:t>
      </w:r>
      <w:bookmarkEnd w:id="4"/>
      <w:r w:rsidRPr="00C74B31">
        <w:rPr>
          <w:rFonts w:ascii="Verdana" w:eastAsia="Times New Roman" w:hAnsi="Verdana" w:cs="Times New Roman"/>
          <w:sz w:val="19"/>
          <w:szCs w:val="19"/>
        </w:rPr>
        <w:t xml:space="preserve"> The term of office of the members shall be five years from the date of appointment, except that of those first appointed, one shall serve for five years, one for four years, one for three years, one for two years, and one for one year, and thereafter one shall be appointed each year. </w:t>
      </w:r>
    </w:p>
    <w:p w:rsidR="00C74B31" w:rsidRPr="00C74B31" w:rsidRDefault="00C74B31" w:rsidP="00C74B31">
      <w:pPr>
        <w:spacing w:before="100" w:beforeAutospacing="1" w:after="100" w:afterAutospacing="1" w:line="240" w:lineRule="auto"/>
        <w:jc w:val="both"/>
        <w:rPr>
          <w:rFonts w:ascii="Verdana" w:eastAsia="Times New Roman" w:hAnsi="Verdana" w:cs="Times New Roman"/>
          <w:sz w:val="19"/>
          <w:szCs w:val="19"/>
        </w:rPr>
      </w:pPr>
      <w:r w:rsidRPr="00C74B31">
        <w:rPr>
          <w:rFonts w:ascii="Verdana" w:eastAsia="Times New Roman" w:hAnsi="Verdana" w:cs="Times New Roman"/>
          <w:sz w:val="19"/>
          <w:szCs w:val="19"/>
        </w:rPr>
        <w:t>A vacancy in the membership of the board shall be filled in like manner as an original appointment and shall be for the unexpired term.</w:t>
      </w:r>
    </w:p>
    <w:p w:rsidR="00C74B31" w:rsidRPr="00C74B31" w:rsidRDefault="00C74B31" w:rsidP="00C74B31">
      <w:pPr>
        <w:spacing w:before="100" w:beforeAutospacing="1" w:after="100" w:afterAutospacing="1" w:line="240" w:lineRule="auto"/>
        <w:jc w:val="both"/>
        <w:rPr>
          <w:rFonts w:ascii="Verdana" w:eastAsia="Times New Roman" w:hAnsi="Verdana" w:cs="Times New Roman"/>
          <w:sz w:val="19"/>
          <w:szCs w:val="19"/>
        </w:rPr>
      </w:pPr>
      <w:proofErr w:type="gramStart"/>
      <w:r w:rsidRPr="00C74B31">
        <w:rPr>
          <w:rFonts w:ascii="Verdana" w:eastAsia="Times New Roman" w:hAnsi="Verdana" w:cs="Times New Roman"/>
          <w:sz w:val="19"/>
          <w:szCs w:val="19"/>
        </w:rPr>
        <w:t>Amended by 131st General Assembly File No.</w:t>
      </w:r>
      <w:proofErr w:type="gramEnd"/>
      <w:r w:rsidRPr="00C74B31">
        <w:rPr>
          <w:rFonts w:ascii="Verdana" w:eastAsia="Times New Roman" w:hAnsi="Verdana" w:cs="Times New Roman"/>
          <w:sz w:val="19"/>
          <w:szCs w:val="19"/>
        </w:rPr>
        <w:t xml:space="preserve"> TBD, HB 64, §101.01, eff. 9/29/2015. </w:t>
      </w:r>
    </w:p>
    <w:p w:rsidR="00C74B31" w:rsidRPr="00C74B31" w:rsidRDefault="00C74B31" w:rsidP="00C74B31">
      <w:pPr>
        <w:spacing w:before="100" w:beforeAutospacing="1" w:after="100" w:afterAutospacing="1" w:line="240" w:lineRule="auto"/>
        <w:jc w:val="both"/>
        <w:rPr>
          <w:rFonts w:ascii="Verdana" w:eastAsia="Times New Roman" w:hAnsi="Verdana" w:cs="Times New Roman"/>
          <w:sz w:val="19"/>
          <w:szCs w:val="19"/>
        </w:rPr>
      </w:pPr>
      <w:r w:rsidRPr="00C74B31">
        <w:rPr>
          <w:rFonts w:ascii="Verdana" w:eastAsia="Times New Roman" w:hAnsi="Verdana" w:cs="Times New Roman"/>
          <w:sz w:val="20"/>
          <w:szCs w:val="20"/>
        </w:rPr>
        <w:t xml:space="preserve">Effective Date: 11-21-2001 </w:t>
      </w:r>
    </w:p>
    <w:p w:rsidR="00D4498B" w:rsidRDefault="00D4498B"/>
    <w:sectPr w:rsidR="00D4498B" w:rsidSect="00D44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C74B31"/>
    <w:rsid w:val="00C74B31"/>
    <w:rsid w:val="00D44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B31"/>
    <w:rPr>
      <w:color w:val="00008B"/>
      <w:u w:val="single"/>
    </w:rPr>
  </w:style>
</w:styles>
</file>

<file path=word/webSettings.xml><?xml version="1.0" encoding="utf-8"?>
<w:webSettings xmlns:r="http://schemas.openxmlformats.org/officeDocument/2006/relationships" xmlns:w="http://schemas.openxmlformats.org/wordprocessingml/2006/main">
  <w:divs>
    <w:div w:id="105854993">
      <w:bodyDiv w:val="1"/>
      <w:marLeft w:val="0"/>
      <w:marRight w:val="0"/>
      <w:marTop w:val="0"/>
      <w:marBottom w:val="0"/>
      <w:divBdr>
        <w:top w:val="none" w:sz="0" w:space="0" w:color="auto"/>
        <w:left w:val="none" w:sz="0" w:space="0" w:color="auto"/>
        <w:bottom w:val="none" w:sz="0" w:space="0" w:color="auto"/>
        <w:right w:val="none" w:sz="0" w:space="0" w:color="auto"/>
      </w:divBdr>
      <w:divsChild>
        <w:div w:id="785270789">
          <w:marLeft w:val="0"/>
          <w:marRight w:val="-5040"/>
          <w:marTop w:val="0"/>
          <w:marBottom w:val="0"/>
          <w:divBdr>
            <w:top w:val="none" w:sz="0" w:space="0" w:color="auto"/>
            <w:left w:val="none" w:sz="0" w:space="0" w:color="auto"/>
            <w:bottom w:val="none" w:sz="0" w:space="0" w:color="auto"/>
            <w:right w:val="none" w:sz="0" w:space="0" w:color="auto"/>
          </w:divBdr>
          <w:divsChild>
            <w:div w:id="371657513">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426463493">
      <w:bodyDiv w:val="1"/>
      <w:marLeft w:val="0"/>
      <w:marRight w:val="0"/>
      <w:marTop w:val="0"/>
      <w:marBottom w:val="0"/>
      <w:divBdr>
        <w:top w:val="none" w:sz="0" w:space="0" w:color="auto"/>
        <w:left w:val="none" w:sz="0" w:space="0" w:color="auto"/>
        <w:bottom w:val="none" w:sz="0" w:space="0" w:color="auto"/>
        <w:right w:val="none" w:sz="0" w:space="0" w:color="auto"/>
      </w:divBdr>
      <w:divsChild>
        <w:div w:id="1371370893">
          <w:marLeft w:val="0"/>
          <w:marRight w:val="-5040"/>
          <w:marTop w:val="0"/>
          <w:marBottom w:val="0"/>
          <w:divBdr>
            <w:top w:val="none" w:sz="0" w:space="0" w:color="auto"/>
            <w:left w:val="none" w:sz="0" w:space="0" w:color="auto"/>
            <w:bottom w:val="none" w:sz="0" w:space="0" w:color="auto"/>
            <w:right w:val="none" w:sz="0" w:space="0" w:color="auto"/>
          </w:divBdr>
          <w:divsChild>
            <w:div w:id="37777822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3709.41" TargetMode="External"/><Relationship Id="rId3" Type="http://schemas.openxmlformats.org/officeDocument/2006/relationships/webSettings" Target="webSettings.xml"/><Relationship Id="rId7" Type="http://schemas.openxmlformats.org/officeDocument/2006/relationships/hyperlink" Target="http://codes.ohio.gov/orc/3709.0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des.ohio.gov/orc/126.31" TargetMode="External"/><Relationship Id="rId11" Type="http://schemas.openxmlformats.org/officeDocument/2006/relationships/theme" Target="theme/theme1.xml"/><Relationship Id="rId5" Type="http://schemas.openxmlformats.org/officeDocument/2006/relationships/hyperlink" Target="http://codes.ohio.gov/orc/3709.41" TargetMode="External"/><Relationship Id="rId10" Type="http://schemas.openxmlformats.org/officeDocument/2006/relationships/fontTable" Target="fontTable.xml"/><Relationship Id="rId4" Type="http://schemas.openxmlformats.org/officeDocument/2006/relationships/hyperlink" Target="http://codes.ohio.gov/orc/3709.051" TargetMode="External"/><Relationship Id="rId9" Type="http://schemas.openxmlformats.org/officeDocument/2006/relationships/hyperlink" Target="http://codes.ohio.gov/orc/12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3905</Characters>
  <Application>Microsoft Office Word</Application>
  <DocSecurity>0</DocSecurity>
  <Lines>32</Lines>
  <Paragraphs>9</Paragraphs>
  <ScaleCrop>false</ScaleCrop>
  <Company>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Trish.Factor</dc:creator>
  <cp:lastModifiedBy>Trish.Factor</cp:lastModifiedBy>
  <cp:revision>1</cp:revision>
  <dcterms:created xsi:type="dcterms:W3CDTF">2015-08-31T19:53:00Z</dcterms:created>
  <dcterms:modified xsi:type="dcterms:W3CDTF">2015-08-31T19:55:00Z</dcterms:modified>
</cp:coreProperties>
</file>