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1860" w14:textId="4441BCBE" w:rsidR="00853423" w:rsidRDefault="00853423" w:rsidP="00853423">
      <w:pPr>
        <w:pStyle w:val="Title"/>
        <w:jc w:val="center"/>
      </w:pPr>
      <w:r>
        <w:t>Come Home to Galion</w:t>
      </w:r>
    </w:p>
    <w:p w14:paraId="3A5A589F" w14:textId="00C7AA8A" w:rsidR="00853423" w:rsidRDefault="00853423" w:rsidP="00853423">
      <w:pPr>
        <w:pStyle w:val="Title"/>
        <w:jc w:val="center"/>
      </w:pPr>
      <w:r>
        <w:t>12/4/2021</w:t>
      </w:r>
    </w:p>
    <w:p w14:paraId="19F9DA48" w14:textId="7D1EFD7C" w:rsidR="006B5C23" w:rsidRDefault="00A47127" w:rsidP="00A47127">
      <w:pPr>
        <w:jc w:val="center"/>
      </w:pPr>
      <w:r>
        <w:t>Outreach Report</w:t>
      </w:r>
    </w:p>
    <w:p w14:paraId="2F356A64" w14:textId="764BD614" w:rsidR="00967927" w:rsidRDefault="00967927" w:rsidP="002D137C">
      <w:pPr>
        <w:rPr>
          <w:b/>
        </w:rPr>
      </w:pPr>
      <w:r>
        <w:rPr>
          <w:b/>
          <w:noProof/>
        </w:rPr>
        <w:drawing>
          <wp:anchor distT="0" distB="0" distL="114300" distR="114300" simplePos="0" relativeHeight="251659264" behindDoc="0" locked="0" layoutInCell="1" allowOverlap="1" wp14:anchorId="5660A9C3" wp14:editId="6D4D03B1">
            <wp:simplePos x="0" y="0"/>
            <wp:positionH relativeFrom="column">
              <wp:posOffset>0</wp:posOffset>
            </wp:positionH>
            <wp:positionV relativeFrom="paragraph">
              <wp:posOffset>170815</wp:posOffset>
            </wp:positionV>
            <wp:extent cx="5943600" cy="4457700"/>
            <wp:effectExtent l="0" t="0" r="0" b="0"/>
            <wp:wrapTight wrapText="bothSides">
              <wp:wrapPolygon edited="0">
                <wp:start x="0" y="0"/>
                <wp:lineTo x="0" y="21508"/>
                <wp:lineTo x="21531" y="21508"/>
                <wp:lineTo x="21531" y="0"/>
                <wp:lineTo x="0" y="0"/>
              </wp:wrapPolygon>
            </wp:wrapTight>
            <wp:docPr id="2" name="Picture 2" descr="A group of people in a wag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a wag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14:paraId="2840C82C" w14:textId="77777777" w:rsidR="00967927" w:rsidRDefault="00967927" w:rsidP="002D137C">
      <w:pPr>
        <w:rPr>
          <w:b/>
        </w:rPr>
      </w:pPr>
    </w:p>
    <w:p w14:paraId="1B973EF9" w14:textId="2F3F3E2B" w:rsidR="002D137C" w:rsidRDefault="00EA3962" w:rsidP="002D137C">
      <w:pPr>
        <w:rPr>
          <w:b/>
          <w:color w:val="000000" w:themeColor="text1"/>
        </w:rPr>
      </w:pPr>
      <w:r w:rsidRPr="00634163">
        <w:rPr>
          <w:b/>
        </w:rPr>
        <w:t xml:space="preserve">Division: </w:t>
      </w:r>
    </w:p>
    <w:p w14:paraId="69426807" w14:textId="3893AA82" w:rsidR="00853423" w:rsidRPr="00853423" w:rsidRDefault="00853423" w:rsidP="002D137C">
      <w:pPr>
        <w:rPr>
          <w:b/>
          <w:color w:val="000000" w:themeColor="text1"/>
        </w:rPr>
      </w:pPr>
      <w:r>
        <w:rPr>
          <w:b/>
          <w:color w:val="000000" w:themeColor="text1"/>
        </w:rPr>
        <w:t>All divisions</w:t>
      </w:r>
    </w:p>
    <w:p w14:paraId="6EF114D4" w14:textId="77777777" w:rsidR="000D4A1B" w:rsidRPr="00634163" w:rsidRDefault="000D4A1B" w:rsidP="00A47127">
      <w:pPr>
        <w:rPr>
          <w:b/>
          <w:color w:val="FF0000"/>
        </w:rPr>
      </w:pPr>
    </w:p>
    <w:p w14:paraId="31B8FBBB" w14:textId="77777777" w:rsidR="00A47127" w:rsidRPr="00634163" w:rsidRDefault="00A47127" w:rsidP="00A47127">
      <w:pPr>
        <w:rPr>
          <w:b/>
        </w:rPr>
      </w:pPr>
      <w:r w:rsidRPr="00634163">
        <w:rPr>
          <w:b/>
        </w:rPr>
        <w:t>Participating Staff:</w:t>
      </w:r>
    </w:p>
    <w:p w14:paraId="683FB65E" w14:textId="5CDE5EA7" w:rsidR="002D137C" w:rsidRDefault="00853423" w:rsidP="002D137C">
      <w:pPr>
        <w:rPr>
          <w:color w:val="000000" w:themeColor="text1"/>
        </w:rPr>
      </w:pPr>
      <w:r>
        <w:rPr>
          <w:color w:val="000000" w:themeColor="text1"/>
        </w:rPr>
        <w:t>Andrea Barnes, Interim Health Commissioner, Environmental Director</w:t>
      </w:r>
    </w:p>
    <w:p w14:paraId="59E20E4C" w14:textId="11574AC0" w:rsidR="00853423" w:rsidRDefault="00853423" w:rsidP="002D137C">
      <w:pPr>
        <w:rPr>
          <w:color w:val="000000" w:themeColor="text1"/>
        </w:rPr>
      </w:pPr>
      <w:r>
        <w:rPr>
          <w:color w:val="000000" w:themeColor="text1"/>
        </w:rPr>
        <w:t>Emily Miller, Director of Nursing</w:t>
      </w:r>
    </w:p>
    <w:p w14:paraId="5CDB736D" w14:textId="7CC4CB8A" w:rsidR="00853423" w:rsidRDefault="00853423" w:rsidP="002D137C">
      <w:pPr>
        <w:rPr>
          <w:color w:val="000000" w:themeColor="text1"/>
        </w:rPr>
      </w:pPr>
      <w:r>
        <w:rPr>
          <w:color w:val="000000" w:themeColor="text1"/>
        </w:rPr>
        <w:t>Tina Nichols, Disease Intervention Specialist</w:t>
      </w:r>
    </w:p>
    <w:p w14:paraId="263149F7" w14:textId="610C67A2" w:rsidR="00853423" w:rsidRDefault="00853423" w:rsidP="002D137C">
      <w:pPr>
        <w:rPr>
          <w:color w:val="000000" w:themeColor="text1"/>
        </w:rPr>
      </w:pPr>
      <w:r>
        <w:rPr>
          <w:color w:val="000000" w:themeColor="text1"/>
        </w:rPr>
        <w:t>Sara Miley, Sexual Health Nurse Practitioner</w:t>
      </w:r>
    </w:p>
    <w:p w14:paraId="33F08F4A" w14:textId="77777777" w:rsidR="00853423" w:rsidRPr="00853423" w:rsidRDefault="00853423" w:rsidP="002D137C">
      <w:pPr>
        <w:rPr>
          <w:color w:val="000000" w:themeColor="text1"/>
        </w:rPr>
      </w:pPr>
    </w:p>
    <w:p w14:paraId="084F3F47" w14:textId="77777777" w:rsidR="000D4A1B" w:rsidRPr="00634163" w:rsidRDefault="000D4A1B" w:rsidP="00A47127">
      <w:pPr>
        <w:rPr>
          <w:b/>
          <w:color w:val="FF0000"/>
        </w:rPr>
      </w:pPr>
    </w:p>
    <w:p w14:paraId="238FF4D5" w14:textId="5BBC4AB6" w:rsidR="004B1591" w:rsidRPr="00967927" w:rsidRDefault="008C29FA" w:rsidP="004B1591">
      <w:pPr>
        <w:rPr>
          <w:color w:val="000000" w:themeColor="text1"/>
        </w:rPr>
      </w:pPr>
      <w:r w:rsidRPr="00634163">
        <w:rPr>
          <w:b/>
        </w:rPr>
        <w:t>Anticipated Outcome:</w:t>
      </w:r>
      <w:r>
        <w:t xml:space="preserve"> </w:t>
      </w:r>
      <w:r w:rsidR="000E33BA">
        <w:rPr>
          <w:color w:val="FF0000"/>
        </w:rPr>
        <w:t xml:space="preserve"> </w:t>
      </w:r>
      <w:r w:rsidR="00967927">
        <w:rPr>
          <w:color w:val="000000" w:themeColor="text1"/>
        </w:rPr>
        <w:t xml:space="preserve">Provide advertisement and community involvement to produce a more desirable reputation for the Galion City Health Department. </w:t>
      </w:r>
    </w:p>
    <w:p w14:paraId="17B77EE1" w14:textId="77777777" w:rsidR="000E33BA" w:rsidRPr="000E33BA" w:rsidRDefault="000E33BA" w:rsidP="00A47127">
      <w:pPr>
        <w:rPr>
          <w:color w:val="FF0000"/>
        </w:rPr>
      </w:pPr>
    </w:p>
    <w:p w14:paraId="5351B133" w14:textId="265DD6C0" w:rsidR="00634163" w:rsidRDefault="00EA3962" w:rsidP="00A47127">
      <w:pPr>
        <w:rPr>
          <w:color w:val="000000" w:themeColor="text1"/>
        </w:rPr>
      </w:pPr>
      <w:r w:rsidRPr="00634163">
        <w:rPr>
          <w:b/>
        </w:rPr>
        <w:t>Description of event:</w:t>
      </w:r>
      <w:r w:rsidRPr="008C29FA">
        <w:t xml:space="preserve"> </w:t>
      </w:r>
      <w:r w:rsidR="00967927">
        <w:rPr>
          <w:color w:val="000000" w:themeColor="text1"/>
        </w:rPr>
        <w:t>Every year Galion City</w:t>
      </w:r>
      <w:r w:rsidR="00967927">
        <w:rPr>
          <w:color w:val="000000" w:themeColor="text1"/>
        </w:rPr>
        <w:t xml:space="preserve"> along with the Chamber of Commerce</w:t>
      </w:r>
      <w:r w:rsidR="00967927">
        <w:rPr>
          <w:color w:val="000000" w:themeColor="text1"/>
        </w:rPr>
        <w:t xml:space="preserve"> puts on the Come Home to Galion Christmas kick off celebration. Many activities take place on this day including a parade. Every year the Galion City Health Department conducts a coloring contest for students between preschool and 2</w:t>
      </w:r>
      <w:r w:rsidR="00967927" w:rsidRPr="00853423">
        <w:rPr>
          <w:color w:val="000000" w:themeColor="text1"/>
          <w:vertAlign w:val="superscript"/>
        </w:rPr>
        <w:t>nd</w:t>
      </w:r>
      <w:r w:rsidR="00967927">
        <w:rPr>
          <w:color w:val="000000" w:themeColor="text1"/>
        </w:rPr>
        <w:t xml:space="preserve"> grade at the Galion City Schools and at Galion St. Joseph School. Two winners are selected from each grade and are invited to ride on a horse drawn carriage in the parade. Each year a give away for the coloring contest winners is handed out. This year, Kara Kimerline, PRN Public Health Nurse for the Galion City Health Department donated stuffed animals for the winners. </w:t>
      </w:r>
      <w:r w:rsidR="00967927">
        <w:rPr>
          <w:color w:val="000000" w:themeColor="text1"/>
        </w:rPr>
        <w:t>During this year’s celebration the Galion City Health Department along with many other active businesses and community members participated in a parade</w:t>
      </w:r>
      <w:r w:rsidR="005338F0">
        <w:rPr>
          <w:color w:val="000000" w:themeColor="text1"/>
        </w:rPr>
        <w:t>.</w:t>
      </w:r>
      <w:r w:rsidR="00967927">
        <w:rPr>
          <w:color w:val="000000" w:themeColor="text1"/>
        </w:rPr>
        <w:t xml:space="preserve"> </w:t>
      </w:r>
      <w:r w:rsidR="005338F0">
        <w:rPr>
          <w:color w:val="000000" w:themeColor="text1"/>
        </w:rPr>
        <w:t xml:space="preserve">The Galion City Health Department staff meet up with the coloring contest winners at </w:t>
      </w:r>
      <w:proofErr w:type="spellStart"/>
      <w:r w:rsidR="005338F0">
        <w:rPr>
          <w:color w:val="000000" w:themeColor="text1"/>
        </w:rPr>
        <w:t>Heise</w:t>
      </w:r>
      <w:proofErr w:type="spellEnd"/>
      <w:r w:rsidR="005338F0">
        <w:rPr>
          <w:color w:val="000000" w:themeColor="text1"/>
        </w:rPr>
        <w:t xml:space="preserve"> Park, next to the tennis courts at 3:30pm. At that time, the winners were awarded their stuffed animal. </w:t>
      </w:r>
      <w:r w:rsidR="005338F0">
        <w:rPr>
          <w:color w:val="000000" w:themeColor="text1"/>
        </w:rPr>
        <w:t xml:space="preserve">The parade took place </w:t>
      </w:r>
      <w:r w:rsidR="00967927">
        <w:rPr>
          <w:color w:val="000000" w:themeColor="text1"/>
        </w:rPr>
        <w:t>down Harding Way from 4:15-4:45</w:t>
      </w:r>
      <w:r w:rsidR="004F3100">
        <w:rPr>
          <w:color w:val="000000" w:themeColor="text1"/>
        </w:rPr>
        <w:t>. Ten children and the</w:t>
      </w:r>
      <w:r w:rsidR="00C46E9B">
        <w:rPr>
          <w:color w:val="000000" w:themeColor="text1"/>
        </w:rPr>
        <w:t>ir</w:t>
      </w:r>
      <w:r w:rsidR="004F3100">
        <w:rPr>
          <w:color w:val="000000" w:themeColor="text1"/>
        </w:rPr>
        <w:t xml:space="preserve"> families </w:t>
      </w:r>
      <w:r w:rsidR="005338F0">
        <w:rPr>
          <w:color w:val="000000" w:themeColor="text1"/>
        </w:rPr>
        <w:t xml:space="preserve">participated </w:t>
      </w:r>
      <w:r w:rsidR="005338F0">
        <w:rPr>
          <w:color w:val="000000" w:themeColor="text1"/>
        </w:rPr>
        <w:t xml:space="preserve">in the parade and </w:t>
      </w:r>
      <w:r w:rsidR="004F3100">
        <w:rPr>
          <w:color w:val="000000" w:themeColor="text1"/>
        </w:rPr>
        <w:t xml:space="preserve">rode in the carriage. </w:t>
      </w:r>
    </w:p>
    <w:p w14:paraId="79043B1E" w14:textId="77777777" w:rsidR="00225C1E" w:rsidRPr="00967927" w:rsidRDefault="00225C1E" w:rsidP="00A47127">
      <w:pPr>
        <w:rPr>
          <w:color w:val="000000" w:themeColor="text1"/>
        </w:rPr>
      </w:pPr>
    </w:p>
    <w:p w14:paraId="0007C17B" w14:textId="4C831149" w:rsidR="00634163" w:rsidRDefault="00634163" w:rsidP="00A47127">
      <w:pPr>
        <w:rPr>
          <w:b/>
        </w:rPr>
      </w:pPr>
      <w:r w:rsidRPr="00634163">
        <w:rPr>
          <w:b/>
        </w:rPr>
        <w:t>Location:</w:t>
      </w:r>
      <w:r w:rsidR="000E33BA">
        <w:rPr>
          <w:b/>
        </w:rPr>
        <w:tab/>
      </w:r>
      <w:r w:rsidR="004F3100" w:rsidRPr="004F3100">
        <w:rPr>
          <w:color w:val="000000" w:themeColor="text1"/>
        </w:rPr>
        <w:t xml:space="preserve">Galion City </w:t>
      </w:r>
    </w:p>
    <w:p w14:paraId="449637E4" w14:textId="710F9A31" w:rsidR="00427A60" w:rsidRDefault="00521916" w:rsidP="00A47127">
      <w:pPr>
        <w:rPr>
          <w:b/>
        </w:rPr>
      </w:pPr>
      <w:r>
        <w:rPr>
          <w:b/>
        </w:rPr>
        <w:t xml:space="preserve">Audience: </w:t>
      </w:r>
      <w:r w:rsidR="000E33BA">
        <w:rPr>
          <w:b/>
        </w:rPr>
        <w:tab/>
      </w:r>
      <w:r w:rsidR="004F3100">
        <w:rPr>
          <w:color w:val="000000" w:themeColor="text1"/>
        </w:rPr>
        <w:t xml:space="preserve">Galion City Residents </w:t>
      </w:r>
    </w:p>
    <w:p w14:paraId="51EB061D" w14:textId="20386CCD" w:rsidR="000414EF" w:rsidRPr="004F3100" w:rsidRDefault="000414EF" w:rsidP="000414EF">
      <w:pPr>
        <w:rPr>
          <w:b/>
          <w:color w:val="000000" w:themeColor="text1"/>
        </w:rPr>
      </w:pPr>
      <w:r>
        <w:rPr>
          <w:b/>
        </w:rPr>
        <w:t xml:space="preserve"># </w:t>
      </w:r>
      <w:proofErr w:type="gramStart"/>
      <w:r>
        <w:rPr>
          <w:b/>
        </w:rPr>
        <w:t>of</w:t>
      </w:r>
      <w:proofErr w:type="gramEnd"/>
      <w:r>
        <w:rPr>
          <w:b/>
        </w:rPr>
        <w:t xml:space="preserve"> Community Members Impacted: </w:t>
      </w:r>
      <w:r w:rsidR="004F3100">
        <w:rPr>
          <w:color w:val="000000" w:themeColor="text1"/>
        </w:rPr>
        <w:t xml:space="preserve">10 children and their families rode in the carriage. </w:t>
      </w:r>
    </w:p>
    <w:p w14:paraId="4056574F" w14:textId="62BEA0A6" w:rsidR="00521916" w:rsidRDefault="00521916" w:rsidP="00A47127">
      <w:pPr>
        <w:rPr>
          <w:b/>
        </w:rPr>
      </w:pPr>
      <w:r>
        <w:rPr>
          <w:b/>
        </w:rPr>
        <w:t xml:space="preserve">Sponsor: </w:t>
      </w:r>
      <w:r w:rsidR="000E33BA">
        <w:rPr>
          <w:b/>
        </w:rPr>
        <w:tab/>
      </w:r>
      <w:r w:rsidR="004F3100" w:rsidRPr="004F3100">
        <w:rPr>
          <w:color w:val="000000" w:themeColor="text1"/>
        </w:rPr>
        <w:t xml:space="preserve">Chamber of Commerce </w:t>
      </w:r>
    </w:p>
    <w:p w14:paraId="24E36091" w14:textId="77777777" w:rsidR="00C74786" w:rsidRDefault="00C74786" w:rsidP="00C74786">
      <w:pPr>
        <w:rPr>
          <w:noProof/>
          <w:color w:val="FF0000"/>
        </w:rPr>
      </w:pPr>
    </w:p>
    <w:p w14:paraId="54599345" w14:textId="77777777" w:rsidR="00C74786" w:rsidRDefault="00C74786" w:rsidP="00ED7234">
      <w:pPr>
        <w:rPr>
          <w:b/>
        </w:rPr>
      </w:pPr>
    </w:p>
    <w:p w14:paraId="07A75EAD" w14:textId="7DA752E7" w:rsidR="00A47127" w:rsidRPr="004F3100" w:rsidRDefault="00EA3962" w:rsidP="00ED7234">
      <w:pPr>
        <w:rPr>
          <w:b/>
          <w:color w:val="000000" w:themeColor="text1"/>
        </w:rPr>
      </w:pPr>
      <w:r w:rsidRPr="00634163">
        <w:rPr>
          <w:b/>
        </w:rPr>
        <w:t>Outcomes of event:</w:t>
      </w:r>
      <w:r w:rsidRPr="008C29FA">
        <w:t xml:space="preserve"> </w:t>
      </w:r>
      <w:r w:rsidR="000E33BA">
        <w:rPr>
          <w:color w:val="FF0000"/>
        </w:rPr>
        <w:t xml:space="preserve"> </w:t>
      </w:r>
      <w:r w:rsidR="004F3100">
        <w:rPr>
          <w:color w:val="000000" w:themeColor="text1"/>
        </w:rPr>
        <w:t xml:space="preserve">This is a fun event to participate in. It puts us in the public eye and allows for us to promote health in a fun and engaging way. </w:t>
      </w:r>
    </w:p>
    <w:p w14:paraId="3AE7D8DD" w14:textId="558837EB" w:rsidR="00EA3962" w:rsidRDefault="00EA3962" w:rsidP="00ED7234">
      <w:pPr>
        <w:rPr>
          <w:b/>
        </w:rPr>
      </w:pPr>
    </w:p>
    <w:p w14:paraId="5118EFE1" w14:textId="77777777" w:rsidR="005338F0" w:rsidRDefault="00C74786" w:rsidP="00ED7234">
      <w:pPr>
        <w:rPr>
          <w:color w:val="000000" w:themeColor="text1"/>
        </w:rPr>
      </w:pPr>
      <w:r w:rsidRPr="00FA63F3">
        <w:rPr>
          <w:b/>
        </w:rPr>
        <w:t>In what ways can outreach be improved?</w:t>
      </w:r>
      <w:r w:rsidR="00C46E9B">
        <w:rPr>
          <w:color w:val="000000" w:themeColor="text1"/>
        </w:rPr>
        <w:t xml:space="preserve"> </w:t>
      </w:r>
    </w:p>
    <w:p w14:paraId="309E35E5" w14:textId="77777777" w:rsidR="005338F0" w:rsidRPr="005338F0" w:rsidRDefault="00C46E9B" w:rsidP="005338F0">
      <w:pPr>
        <w:pStyle w:val="ListParagraph"/>
        <w:numPr>
          <w:ilvl w:val="0"/>
          <w:numId w:val="1"/>
        </w:numPr>
        <w:rPr>
          <w:b/>
        </w:rPr>
      </w:pPr>
      <w:r w:rsidRPr="005338F0">
        <w:rPr>
          <w:color w:val="000000" w:themeColor="text1"/>
        </w:rPr>
        <w:t xml:space="preserve">This outreach even takes place in December and can be very cold! It is important for staff who participate to dress warm. </w:t>
      </w:r>
    </w:p>
    <w:p w14:paraId="7DBD99AA" w14:textId="77777777" w:rsidR="005338F0" w:rsidRPr="005338F0" w:rsidRDefault="00C46E9B" w:rsidP="005338F0">
      <w:pPr>
        <w:pStyle w:val="ListParagraph"/>
        <w:numPr>
          <w:ilvl w:val="0"/>
          <w:numId w:val="1"/>
        </w:numPr>
        <w:rPr>
          <w:b/>
        </w:rPr>
      </w:pPr>
      <w:r w:rsidRPr="005338F0">
        <w:rPr>
          <w:color w:val="000000" w:themeColor="text1"/>
        </w:rPr>
        <w:t xml:space="preserve">It would also be important to remind the children and their families that participate in the event to dress appropriately. </w:t>
      </w:r>
    </w:p>
    <w:p w14:paraId="07F6D080" w14:textId="08E52DB7" w:rsidR="005338F0" w:rsidRPr="005338F0" w:rsidRDefault="005338F0" w:rsidP="005338F0">
      <w:pPr>
        <w:pStyle w:val="ListParagraph"/>
        <w:numPr>
          <w:ilvl w:val="0"/>
          <w:numId w:val="1"/>
        </w:numPr>
        <w:rPr>
          <w:b/>
        </w:rPr>
      </w:pPr>
      <w:r w:rsidRPr="005338F0">
        <w:rPr>
          <w:color w:val="000000" w:themeColor="text1"/>
        </w:rPr>
        <w:t>I</w:t>
      </w:r>
      <w:r w:rsidR="00C46E9B" w:rsidRPr="005338F0">
        <w:rPr>
          <w:color w:val="000000" w:themeColor="text1"/>
        </w:rPr>
        <w:t>f the parents choose not to ride in the carriage/walk with the parade,</w:t>
      </w:r>
      <w:r w:rsidRPr="005338F0">
        <w:rPr>
          <w:color w:val="000000" w:themeColor="text1"/>
        </w:rPr>
        <w:t xml:space="preserve"> it is important that they</w:t>
      </w:r>
      <w:r w:rsidR="00C46E9B" w:rsidRPr="005338F0">
        <w:rPr>
          <w:color w:val="000000" w:themeColor="text1"/>
        </w:rPr>
        <w:t xml:space="preserve"> provide a contact number</w:t>
      </w:r>
      <w:r>
        <w:rPr>
          <w:color w:val="000000" w:themeColor="text1"/>
        </w:rPr>
        <w:t xml:space="preserve"> at drop off</w:t>
      </w:r>
      <w:r w:rsidR="00C46E9B" w:rsidRPr="005338F0">
        <w:rPr>
          <w:color w:val="000000" w:themeColor="text1"/>
        </w:rPr>
        <w:t xml:space="preserve"> to ensure the children are returned to their families at conclusion of the parade. </w:t>
      </w:r>
      <w:r>
        <w:rPr>
          <w:color w:val="000000" w:themeColor="text1"/>
        </w:rPr>
        <w:t>Names should also be recorded for who is participating in the parade.</w:t>
      </w:r>
    </w:p>
    <w:p w14:paraId="65D62443" w14:textId="6DBD085D" w:rsidR="00C74786" w:rsidRPr="005338F0" w:rsidRDefault="005338F0" w:rsidP="005338F0">
      <w:pPr>
        <w:pStyle w:val="ListParagraph"/>
        <w:numPr>
          <w:ilvl w:val="0"/>
          <w:numId w:val="1"/>
        </w:numPr>
        <w:rPr>
          <w:b/>
        </w:rPr>
      </w:pPr>
      <w:r w:rsidRPr="005338F0">
        <w:rPr>
          <w:color w:val="000000" w:themeColor="text1"/>
        </w:rPr>
        <w:t xml:space="preserve">For this event, the Galion City Health Department provides their own banners to display on the carriage. It is important for staff to ensure the banners are brought as well as zip ties to attach the banners to the carriage as well </w:t>
      </w:r>
      <w:proofErr w:type="gramStart"/>
      <w:r w:rsidRPr="005338F0">
        <w:rPr>
          <w:color w:val="000000" w:themeColor="text1"/>
        </w:rPr>
        <w:t>as a means to</w:t>
      </w:r>
      <w:proofErr w:type="gramEnd"/>
      <w:r w:rsidRPr="005338F0">
        <w:rPr>
          <w:color w:val="000000" w:themeColor="text1"/>
        </w:rPr>
        <w:t xml:space="preserve"> remove the banners. </w:t>
      </w:r>
    </w:p>
    <w:sectPr w:rsidR="00C74786" w:rsidRPr="005338F0" w:rsidSect="003B3E6E">
      <w:headerReference w:type="default" r:id="rId9"/>
      <w:headerReference w:type="first" r:id="rId10"/>
      <w:pgSz w:w="12240" w:h="15840" w:code="1"/>
      <w:pgMar w:top="1584" w:right="1440" w:bottom="1440" w:left="1440" w:header="12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4AD0" w14:textId="77777777" w:rsidR="00A47127" w:rsidRDefault="00A47127" w:rsidP="00D24243">
      <w:r>
        <w:separator/>
      </w:r>
    </w:p>
  </w:endnote>
  <w:endnote w:type="continuationSeparator" w:id="0">
    <w:p w14:paraId="266B9E2E" w14:textId="77777777" w:rsidR="00A47127" w:rsidRDefault="00A47127"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B25F" w14:textId="77777777" w:rsidR="00A47127" w:rsidRDefault="00A47127" w:rsidP="00D24243">
      <w:r>
        <w:separator/>
      </w:r>
    </w:p>
  </w:footnote>
  <w:footnote w:type="continuationSeparator" w:id="0">
    <w:p w14:paraId="701AE70D" w14:textId="77777777" w:rsidR="00A47127" w:rsidRDefault="00A47127"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7098" w14:textId="77777777" w:rsidR="00ED7234" w:rsidRDefault="00DA59D2">
    <w:pPr>
      <w:pStyle w:val="Header"/>
    </w:pPr>
    <w:r>
      <w:rPr>
        <w:noProof/>
      </w:rPr>
      <mc:AlternateContent>
        <mc:Choice Requires="wps">
          <w:drawing>
            <wp:anchor distT="0" distB="0" distL="114300" distR="114300" simplePos="0" relativeHeight="251662336" behindDoc="0" locked="0" layoutInCell="1" allowOverlap="1" wp14:anchorId="0455DE6F" wp14:editId="6D4306BD">
              <wp:simplePos x="0" y="0"/>
              <wp:positionH relativeFrom="margin">
                <wp:align>center</wp:align>
              </wp:positionH>
              <wp:positionV relativeFrom="paragraph">
                <wp:posOffset>-72390</wp:posOffset>
              </wp:positionV>
              <wp:extent cx="7209155" cy="98425"/>
              <wp:effectExtent l="0" t="3810" r="1270" b="25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235A" id="Rectangle 12" o:spid="_x0000_s1026" style="position:absolute;margin-left:0;margin-top:-5.7pt;width:567.65pt;height:7.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" fillcolor="#5bc4bf" stroked="f">
              <w10:wrap anchorx="margin"/>
            </v:rect>
          </w:pict>
        </mc:Fallback>
      </mc:AlternateContent>
    </w:r>
    <w:r w:rsidR="00ED7234">
      <w:rPr>
        <w:noProof/>
      </w:rPr>
      <w:drawing>
        <wp:anchor distT="0" distB="0" distL="114300" distR="114300" simplePos="0" relativeHeight="251661312" behindDoc="1" locked="0" layoutInCell="1" allowOverlap="1" wp14:anchorId="3F666643" wp14:editId="566DFDDE">
          <wp:simplePos x="0" y="0"/>
          <wp:positionH relativeFrom="margin">
            <wp:posOffset>-485775</wp:posOffset>
          </wp:positionH>
          <wp:positionV relativeFrom="paragraph">
            <wp:posOffset>-520065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B25" w14:textId="77777777" w:rsidR="00ED7234" w:rsidRDefault="00DA59D2" w:rsidP="003B3E6E">
    <w:pPr>
      <w:pStyle w:val="Header"/>
      <w:tabs>
        <w:tab w:val="clear" w:pos="4680"/>
        <w:tab w:val="clear" w:pos="9360"/>
      </w:tabs>
    </w:pPr>
    <w:r>
      <w:rPr>
        <w:noProof/>
      </w:rPr>
      <mc:AlternateContent>
        <mc:Choice Requires="wpg">
          <w:drawing>
            <wp:anchor distT="0" distB="0" distL="114300" distR="114300" simplePos="0" relativeHeight="251668480" behindDoc="0" locked="0" layoutInCell="1" allowOverlap="1" wp14:anchorId="54B10C35" wp14:editId="272E2FF0">
              <wp:simplePos x="0" y="0"/>
              <wp:positionH relativeFrom="column">
                <wp:posOffset>-633095</wp:posOffset>
              </wp:positionH>
              <wp:positionV relativeFrom="paragraph">
                <wp:posOffset>-412750</wp:posOffset>
              </wp:positionV>
              <wp:extent cx="7209155" cy="617855"/>
              <wp:effectExtent l="0" t="0" r="0" b="4445"/>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617855"/>
                        <a:chOff x="443" y="574"/>
                        <a:chExt cx="11353" cy="973"/>
                      </a:xfrm>
                    </wpg:grpSpPr>
                    <wps:wsp>
                      <wps:cNvPr id="5" name="Rectangle 13"/>
                      <wps:cNvSpPr>
                        <a:spLocks noChangeArrowheads="1"/>
                      </wps:cNvSpPr>
                      <wps:spPr bwMode="auto">
                        <a:xfrm>
                          <a:off x="443" y="1350"/>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14"/>
                      <wps:cNvSpPr txBox="1">
                        <a:spLocks noChangeArrowheads="1"/>
                      </wps:cNvSpPr>
                      <wps:spPr bwMode="auto">
                        <a:xfrm>
                          <a:off x="6917" y="823"/>
                          <a:ext cx="19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wps:txbx>
                      <wps:bodyPr rot="0" vert="horz" wrap="square" lIns="0" tIns="0" rIns="0" bIns="0" anchor="t" anchorCtr="0" upright="1">
                        <a:noAutofit/>
                      </wps:bodyPr>
                    </wps:wsp>
                    <wps:wsp>
                      <wps:cNvPr id="7" name="Text Box 15"/>
                      <wps:cNvSpPr txBox="1">
                        <a:spLocks noChangeArrowheads="1"/>
                      </wps:cNvSpPr>
                      <wps:spPr bwMode="auto">
                        <a:xfrm>
                          <a:off x="9500" y="574"/>
                          <a:ext cx="1996"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10C35" id="Group 16" o:spid="_x0000_s1026" style="position:absolute;margin-left:-49.85pt;margin-top:-32.5pt;width:567.65pt;height:48.65pt;z-index:251668480" coordorigin="443,574" coordsize="11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">
              <v:rect id="Rectangle 13" o:spid="_x0000_s1027" style="position:absolute;left:443;top:1350;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shapetype id="_x0000_t202" coordsize="21600,21600" o:spt="202" path="m,l,21600r21600,l21600,xe">
                <v:stroke joinstyle="miter"/>
                <v:path gradientshapeok="t" o:connecttype="rect"/>
              </v:shapetype>
              <v:shape id="Text Box 14" o:spid="_x0000_s1028" type="#_x0000_t202" style="position:absolute;left:6917;top:823;width:199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693B700"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113 Harding Way East</w:t>
                      </w:r>
                    </w:p>
                    <w:p w14:paraId="6BE026D5" w14:textId="77777777" w:rsidR="003B3E6E" w:rsidRPr="003B3E6E" w:rsidRDefault="003B3E6E" w:rsidP="003B3E6E">
                      <w:pPr>
                        <w:pStyle w:val="Address"/>
                        <w:rPr>
                          <w:rFonts w:ascii="Calibri" w:hAnsi="Calibri"/>
                          <w:b/>
                          <w:color w:val="003D71"/>
                          <w:sz w:val="20"/>
                          <w:szCs w:val="20"/>
                        </w:rPr>
                      </w:pPr>
                      <w:r w:rsidRPr="003B3E6E">
                        <w:rPr>
                          <w:rFonts w:ascii="Calibri" w:hAnsi="Calibri"/>
                          <w:b/>
                          <w:color w:val="003D71"/>
                          <w:sz w:val="20"/>
                          <w:szCs w:val="20"/>
                        </w:rPr>
                        <w:t>Galion, Ohio 44833</w:t>
                      </w:r>
                    </w:p>
                    <w:p w14:paraId="113E9D30" w14:textId="77777777" w:rsidR="003B3E6E" w:rsidRPr="00592E20" w:rsidRDefault="003B3E6E" w:rsidP="003B3E6E">
                      <w:pPr>
                        <w:rPr>
                          <w:rFonts w:ascii="Helvetica" w:hAnsi="Helvetica"/>
                          <w:color w:val="1F497D" w:themeColor="text2"/>
                          <w:szCs w:val="16"/>
                        </w:rPr>
                      </w:pPr>
                    </w:p>
                  </w:txbxContent>
                </v:textbox>
              </v:shape>
              <v:shape id="Text Box 15" o:spid="_x0000_s1029" type="#_x0000_t202" style="position:absolute;left:9500;top:574;width:1996;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C037F4D"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Phone</w:t>
                      </w:r>
                      <w:r w:rsidRPr="003B3E6E">
                        <w:rPr>
                          <w:rFonts w:asciiTheme="minorHAnsi" w:hAnsiTheme="minorHAnsi"/>
                          <w:b/>
                          <w:color w:val="003D71"/>
                          <w:sz w:val="20"/>
                          <w:szCs w:val="20"/>
                        </w:rPr>
                        <w:tab/>
                        <w:t>419.468.1075</w:t>
                      </w:r>
                    </w:p>
                    <w:p w14:paraId="3D3786AA"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Fax</w:t>
                      </w:r>
                      <w:r w:rsidRPr="003B3E6E">
                        <w:rPr>
                          <w:rFonts w:asciiTheme="minorHAnsi" w:hAnsiTheme="minorHAnsi"/>
                          <w:b/>
                          <w:color w:val="003D71"/>
                          <w:sz w:val="20"/>
                          <w:szCs w:val="20"/>
                        </w:rPr>
                        <w:tab/>
                        <w:t>419.468.8618</w:t>
                      </w:r>
                    </w:p>
                    <w:p w14:paraId="1635EB7F" w14:textId="77777777" w:rsidR="003B3E6E" w:rsidRPr="003B3E6E" w:rsidRDefault="003B3E6E" w:rsidP="003B3E6E">
                      <w:pPr>
                        <w:pStyle w:val="phfax"/>
                        <w:rPr>
                          <w:rFonts w:asciiTheme="minorHAnsi" w:hAnsiTheme="minorHAnsi"/>
                          <w:b/>
                          <w:color w:val="003D71"/>
                          <w:sz w:val="20"/>
                          <w:szCs w:val="20"/>
                        </w:rPr>
                      </w:pPr>
                      <w:r w:rsidRPr="003B3E6E">
                        <w:rPr>
                          <w:rFonts w:asciiTheme="minorHAnsi" w:hAnsiTheme="minorHAnsi"/>
                          <w:b/>
                          <w:color w:val="003D71"/>
                          <w:sz w:val="20"/>
                          <w:szCs w:val="20"/>
                        </w:rPr>
                        <w:t>www.galionhealth.org</w:t>
                      </w:r>
                    </w:p>
                    <w:p w14:paraId="2D982268" w14:textId="77777777" w:rsidR="003B3E6E" w:rsidRPr="00E47FDC" w:rsidRDefault="003B3E6E" w:rsidP="003B3E6E">
                      <w:pPr>
                        <w:pStyle w:val="phfax"/>
                        <w:rPr>
                          <w:rFonts w:ascii="HelveticaNeue" w:hAnsi="HelveticaNeue"/>
                          <w:sz w:val="20"/>
                        </w:rPr>
                      </w:pPr>
                    </w:p>
                    <w:p w14:paraId="406CBD42" w14:textId="77777777" w:rsidR="003B3E6E" w:rsidRPr="00E47FDC" w:rsidRDefault="003B3E6E" w:rsidP="003B3E6E">
                      <w:pPr>
                        <w:pStyle w:val="phfax"/>
                      </w:pPr>
                    </w:p>
                  </w:txbxContent>
                </v:textbox>
              </v:shape>
            </v:group>
          </w:pict>
        </mc:Fallback>
      </mc:AlternateContent>
    </w:r>
    <w:r w:rsidR="003B3E6E" w:rsidRPr="003B3E6E">
      <w:rPr>
        <w:noProof/>
      </w:rPr>
      <w:drawing>
        <wp:anchor distT="0" distB="0" distL="114300" distR="114300" simplePos="0" relativeHeight="251665408" behindDoc="1" locked="0" layoutInCell="1" allowOverlap="1" wp14:anchorId="31F1C622" wp14:editId="234AC5D1">
          <wp:simplePos x="0" y="0"/>
          <wp:positionH relativeFrom="margin">
            <wp:posOffset>-333375</wp:posOffset>
          </wp:positionH>
          <wp:positionV relativeFrom="paragraph">
            <wp:posOffset>-504190</wp:posOffset>
          </wp:positionV>
          <wp:extent cx="1019175" cy="631190"/>
          <wp:effectExtent l="19050" t="0" r="9525" b="0"/>
          <wp:wrapTight wrapText="bothSides">
            <wp:wrapPolygon edited="0">
              <wp:start x="-404" y="0"/>
              <wp:lineTo x="-404" y="20861"/>
              <wp:lineTo x="21802" y="20861"/>
              <wp:lineTo x="21802" y="0"/>
              <wp:lineTo x="-404" y="0"/>
            </wp:wrapPolygon>
          </wp:wrapTight>
          <wp:docPr id="1"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1019175" cy="6311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64A96"/>
    <w:multiLevelType w:val="hybridMultilevel"/>
    <w:tmpl w:val="5E7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27"/>
    <w:rsid w:val="000130E5"/>
    <w:rsid w:val="000414EF"/>
    <w:rsid w:val="00070391"/>
    <w:rsid w:val="000B04EC"/>
    <w:rsid w:val="000D4A1B"/>
    <w:rsid w:val="000E33BA"/>
    <w:rsid w:val="00111A99"/>
    <w:rsid w:val="0018144F"/>
    <w:rsid w:val="00225C1E"/>
    <w:rsid w:val="00262CB0"/>
    <w:rsid w:val="002D137C"/>
    <w:rsid w:val="002F5791"/>
    <w:rsid w:val="00396E11"/>
    <w:rsid w:val="003B3E6E"/>
    <w:rsid w:val="00427A60"/>
    <w:rsid w:val="0047670F"/>
    <w:rsid w:val="00477920"/>
    <w:rsid w:val="004B1591"/>
    <w:rsid w:val="004F3100"/>
    <w:rsid w:val="00521916"/>
    <w:rsid w:val="005338F0"/>
    <w:rsid w:val="00555D55"/>
    <w:rsid w:val="005878A7"/>
    <w:rsid w:val="005C7432"/>
    <w:rsid w:val="006201C6"/>
    <w:rsid w:val="00634163"/>
    <w:rsid w:val="006B5C23"/>
    <w:rsid w:val="007328A7"/>
    <w:rsid w:val="00802A71"/>
    <w:rsid w:val="00840242"/>
    <w:rsid w:val="0084152C"/>
    <w:rsid w:val="00853423"/>
    <w:rsid w:val="008C1D33"/>
    <w:rsid w:val="008C29FA"/>
    <w:rsid w:val="00906908"/>
    <w:rsid w:val="00937D97"/>
    <w:rsid w:val="00967927"/>
    <w:rsid w:val="00A17D27"/>
    <w:rsid w:val="00A47127"/>
    <w:rsid w:val="00A92B0A"/>
    <w:rsid w:val="00BC7581"/>
    <w:rsid w:val="00C46E9B"/>
    <w:rsid w:val="00C524D4"/>
    <w:rsid w:val="00C74786"/>
    <w:rsid w:val="00D24243"/>
    <w:rsid w:val="00DA59D2"/>
    <w:rsid w:val="00DA7E01"/>
    <w:rsid w:val="00DB11D8"/>
    <w:rsid w:val="00E711E5"/>
    <w:rsid w:val="00EA3962"/>
    <w:rsid w:val="00ED7234"/>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F912A0"/>
  <w15:docId w15:val="{E1316537-9685-472B-B880-DAC1FDE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243"/>
    <w:pPr>
      <w:tabs>
        <w:tab w:val="center" w:pos="4680"/>
        <w:tab w:val="right" w:pos="9360"/>
      </w:tabs>
    </w:pPr>
  </w:style>
  <w:style w:type="character" w:customStyle="1" w:styleId="HeaderChar">
    <w:name w:val="Header Char"/>
    <w:basedOn w:val="DefaultParagraphFont"/>
    <w:link w:val="Header"/>
    <w:uiPriority w:val="99"/>
    <w:rsid w:val="00D24243"/>
  </w:style>
  <w:style w:type="paragraph" w:styleId="Footer">
    <w:name w:val="footer"/>
    <w:basedOn w:val="Normal"/>
    <w:link w:val="FooterChar"/>
    <w:uiPriority w:val="99"/>
    <w:unhideWhenUsed/>
    <w:rsid w:val="00D24243"/>
    <w:pPr>
      <w:tabs>
        <w:tab w:val="center" w:pos="4680"/>
        <w:tab w:val="right" w:pos="9360"/>
      </w:tabs>
    </w:pPr>
  </w:style>
  <w:style w:type="character" w:customStyle="1" w:styleId="FooterChar">
    <w:name w:val="Footer Char"/>
    <w:basedOn w:val="DefaultParagraphFont"/>
    <w:link w:val="Footer"/>
    <w:uiPriority w:val="99"/>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Title">
    <w:name w:val="Title"/>
    <w:basedOn w:val="Normal"/>
    <w:next w:val="Normal"/>
    <w:link w:val="TitleChar"/>
    <w:uiPriority w:val="10"/>
    <w:qFormat/>
    <w:rsid w:val="008534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42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33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586226">
      <w:bodyDiv w:val="1"/>
      <w:marLeft w:val="0"/>
      <w:marRight w:val="0"/>
      <w:marTop w:val="0"/>
      <w:marBottom w:val="0"/>
      <w:divBdr>
        <w:top w:val="none" w:sz="0" w:space="0" w:color="auto"/>
        <w:left w:val="none" w:sz="0" w:space="0" w:color="auto"/>
        <w:bottom w:val="none" w:sz="0" w:space="0" w:color="auto"/>
        <w:right w:val="none" w:sz="0" w:space="0" w:color="auto"/>
      </w:divBdr>
    </w:div>
    <w:div w:id="904921979">
      <w:bodyDiv w:val="1"/>
      <w:marLeft w:val="0"/>
      <w:marRight w:val="0"/>
      <w:marTop w:val="0"/>
      <w:marBottom w:val="0"/>
      <w:divBdr>
        <w:top w:val="none" w:sz="0" w:space="0" w:color="auto"/>
        <w:left w:val="none" w:sz="0" w:space="0" w:color="auto"/>
        <w:bottom w:val="none" w:sz="0" w:space="0" w:color="auto"/>
        <w:right w:val="none" w:sz="0" w:space="0" w:color="auto"/>
      </w:divBdr>
    </w:div>
    <w:div w:id="1665552873">
      <w:bodyDiv w:val="1"/>
      <w:marLeft w:val="0"/>
      <w:marRight w:val="0"/>
      <w:marTop w:val="0"/>
      <w:marBottom w:val="0"/>
      <w:divBdr>
        <w:top w:val="none" w:sz="0" w:space="0" w:color="auto"/>
        <w:left w:val="none" w:sz="0" w:space="0" w:color="auto"/>
        <w:bottom w:val="none" w:sz="0" w:space="0" w:color="auto"/>
        <w:right w:val="none" w:sz="0" w:space="0" w:color="auto"/>
      </w:divBdr>
    </w:div>
    <w:div w:id="18357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20Modified%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5F26-CEDE-45D7-9273-D067AE7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Modified Small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EMiller</dc:creator>
  <cp:lastModifiedBy>Emily Miller</cp:lastModifiedBy>
  <cp:revision>2</cp:revision>
  <cp:lastPrinted>2013-09-23T16:39:00Z</cp:lastPrinted>
  <dcterms:created xsi:type="dcterms:W3CDTF">2021-12-09T20:29:00Z</dcterms:created>
  <dcterms:modified xsi:type="dcterms:W3CDTF">2021-12-09T20:29:00Z</dcterms:modified>
</cp:coreProperties>
</file>