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D67E" w14:textId="56DB9993" w:rsidR="004F584B" w:rsidRDefault="007C6B12" w:rsidP="007C6B12">
      <w:pPr>
        <w:jc w:val="center"/>
        <w:rPr>
          <w:b/>
          <w:bCs/>
        </w:rPr>
      </w:pPr>
      <w:r w:rsidRPr="007C6B12">
        <w:rPr>
          <w:b/>
          <w:bCs/>
        </w:rPr>
        <w:t>May 2022 STD/HIV Prevention Program Outreach Report</w:t>
      </w:r>
    </w:p>
    <w:p w14:paraId="419F73FE" w14:textId="32ABBECD" w:rsidR="00D30A90" w:rsidRDefault="00D30A90" w:rsidP="007C6B12">
      <w:pPr>
        <w:jc w:val="center"/>
        <w:rPr>
          <w:b/>
          <w:bCs/>
        </w:rPr>
      </w:pPr>
      <w:r>
        <w:rPr>
          <w:b/>
          <w:bCs/>
        </w:rPr>
        <w:t>May 31, 2022</w:t>
      </w:r>
    </w:p>
    <w:p w14:paraId="1D67541B" w14:textId="388D1628" w:rsidR="007C6B12" w:rsidRDefault="007C6B12" w:rsidP="007C6B12">
      <w:pPr>
        <w:rPr>
          <w:b/>
          <w:bCs/>
        </w:rPr>
      </w:pPr>
      <w:r>
        <w:rPr>
          <w:b/>
          <w:bCs/>
        </w:rPr>
        <w:t xml:space="preserve">May 4 </w:t>
      </w:r>
      <w:r w:rsidRPr="007C6B12">
        <w:t>Harmony House</w:t>
      </w:r>
      <w:r w:rsidR="00D30A90">
        <w:t xml:space="preserve"> Homeless Services, Inc.</w:t>
      </w:r>
      <w:r w:rsidRPr="007C6B12">
        <w:t xml:space="preserve"> (Mansfield, Richland County)</w:t>
      </w:r>
      <w:r w:rsidR="00D14DC0" w:rsidRPr="00D14DC0">
        <w:t xml:space="preserve"> </w:t>
      </w:r>
      <w:r w:rsidR="0078733F">
        <w:t xml:space="preserve">– </w:t>
      </w:r>
      <w:r w:rsidRPr="007C6B12">
        <w:t>HIV testing</w:t>
      </w:r>
    </w:p>
    <w:p w14:paraId="66748456" w14:textId="08396B46" w:rsidR="007C6B12" w:rsidRDefault="007C6B12" w:rsidP="007C6B12">
      <w:r>
        <w:rPr>
          <w:b/>
          <w:bCs/>
        </w:rPr>
        <w:t xml:space="preserve">May 12 </w:t>
      </w:r>
      <w:r w:rsidRPr="00D14DC0">
        <w:t>Erie County Jail</w:t>
      </w:r>
      <w:r w:rsidR="0078733F" w:rsidRPr="00D14DC0">
        <w:t xml:space="preserve"> – </w:t>
      </w:r>
      <w:r w:rsidRPr="00D14DC0">
        <w:t>HIV &amp; Syphilis Testing Event</w:t>
      </w:r>
    </w:p>
    <w:p w14:paraId="49038D93" w14:textId="32AF4010" w:rsidR="00D14DC0" w:rsidRDefault="00D14DC0" w:rsidP="007C6B12">
      <w:pPr>
        <w:rPr>
          <w:b/>
          <w:bCs/>
        </w:rPr>
      </w:pPr>
      <w:r w:rsidRPr="00D14DC0">
        <w:rPr>
          <w:b/>
          <w:bCs/>
        </w:rPr>
        <w:t>May 19</w:t>
      </w:r>
      <w:r>
        <w:t xml:space="preserve"> Seneca County Jail</w:t>
      </w:r>
      <w:r w:rsidR="0078733F" w:rsidRPr="00D14DC0">
        <w:t xml:space="preserve"> – </w:t>
      </w:r>
      <w:r>
        <w:t xml:space="preserve">HIV &amp; Syphilis testing Event </w:t>
      </w:r>
    </w:p>
    <w:p w14:paraId="2AF72A36" w14:textId="77777777" w:rsidR="0078733F" w:rsidRDefault="007C6B12" w:rsidP="007C6B12">
      <w:r>
        <w:rPr>
          <w:b/>
          <w:bCs/>
        </w:rPr>
        <w:t xml:space="preserve">May 20 </w:t>
      </w:r>
      <w:r w:rsidRPr="00D14DC0">
        <w:t>Marion Public Health S</w:t>
      </w:r>
      <w:r w:rsidR="00D14DC0" w:rsidRPr="00D14DC0">
        <w:t>yringe Exchange – HIV testing</w:t>
      </w:r>
    </w:p>
    <w:p w14:paraId="5845993A" w14:textId="13AEE7FF" w:rsidR="007C6B12" w:rsidRDefault="0078733F" w:rsidP="007C6B12">
      <w:pPr>
        <w:rPr>
          <w:b/>
          <w:bCs/>
        </w:rPr>
      </w:pPr>
      <w:r w:rsidRPr="0078733F">
        <w:rPr>
          <w:b/>
          <w:bCs/>
        </w:rPr>
        <w:t>May 25</w:t>
      </w:r>
      <w:r>
        <w:t xml:space="preserve"> Harmony House</w:t>
      </w:r>
      <w:r w:rsidR="00D30A90" w:rsidRPr="00D30A90">
        <w:t xml:space="preserve"> </w:t>
      </w:r>
      <w:r w:rsidR="00D30A90">
        <w:t>Homeless Services, Inc</w:t>
      </w:r>
      <w:r w:rsidR="00D30A90">
        <w:t>.</w:t>
      </w:r>
      <w:r>
        <w:t xml:space="preserve"> (Mansfield, Richland County) – HIV testing </w:t>
      </w:r>
      <w:r w:rsidR="00D14DC0">
        <w:rPr>
          <w:b/>
          <w:bCs/>
        </w:rPr>
        <w:t xml:space="preserve"> </w:t>
      </w:r>
    </w:p>
    <w:p w14:paraId="338D815C" w14:textId="7496FAB5" w:rsidR="00D14DC0" w:rsidRDefault="00D14DC0" w:rsidP="00D14DC0">
      <w:pPr>
        <w:rPr>
          <w:b/>
          <w:bCs/>
        </w:rPr>
      </w:pPr>
      <w:r>
        <w:rPr>
          <w:b/>
          <w:bCs/>
        </w:rPr>
        <w:t xml:space="preserve">May 27 </w:t>
      </w:r>
      <w:r w:rsidRPr="00D14DC0">
        <w:t>Marion Public Health Syringe Exchange – HIV testing</w:t>
      </w:r>
      <w:r>
        <w:rPr>
          <w:b/>
          <w:bCs/>
        </w:rPr>
        <w:t xml:space="preserve"> </w:t>
      </w:r>
    </w:p>
    <w:p w14:paraId="50E1E569" w14:textId="052ADE11" w:rsidR="0078733F" w:rsidRDefault="0078733F" w:rsidP="00D14DC0">
      <w:pPr>
        <w:rPr>
          <w:b/>
          <w:bCs/>
        </w:rPr>
      </w:pPr>
    </w:p>
    <w:p w14:paraId="5895DB63" w14:textId="48C15CB7" w:rsidR="0078733F" w:rsidRDefault="0078733F" w:rsidP="00D14DC0">
      <w:pPr>
        <w:rPr>
          <w:b/>
          <w:bCs/>
        </w:rPr>
      </w:pPr>
      <w:r>
        <w:rPr>
          <w:b/>
          <w:bCs/>
        </w:rPr>
        <w:t xml:space="preserve">Participating Staff:  </w:t>
      </w:r>
    </w:p>
    <w:p w14:paraId="3D0EA3C9" w14:textId="109C72BA" w:rsidR="0078733F" w:rsidRDefault="0078733F" w:rsidP="00D14DC0">
      <w:r>
        <w:t>Tina Nichols, DIS</w:t>
      </w:r>
    </w:p>
    <w:p w14:paraId="5CE9F70D" w14:textId="025E16F1" w:rsidR="0078733F" w:rsidRDefault="0078733F" w:rsidP="00D14DC0">
      <w:r>
        <w:t>Lynn Corwin, RN/DIS</w:t>
      </w:r>
    </w:p>
    <w:p w14:paraId="6EA2DAF0" w14:textId="6B505282" w:rsidR="0078733F" w:rsidRDefault="0078733F" w:rsidP="00D14DC0">
      <w:r w:rsidRPr="0078733F">
        <w:t>Sarah Miley, APRN-CNP, DIS Sup</w:t>
      </w:r>
      <w:r>
        <w:t>ervisor</w:t>
      </w:r>
    </w:p>
    <w:p w14:paraId="037A2E48" w14:textId="3E9E5524" w:rsidR="0078733F" w:rsidRDefault="0078733F" w:rsidP="00D14DC0">
      <w:r>
        <w:t>Jenny Jordan, CMA</w:t>
      </w:r>
    </w:p>
    <w:p w14:paraId="5B350ADC" w14:textId="1CEE9063" w:rsidR="0078733F" w:rsidRDefault="0078733F" w:rsidP="00D14DC0"/>
    <w:p w14:paraId="0725E01D" w14:textId="58BBA062" w:rsidR="0078733F" w:rsidRPr="00757D41" w:rsidRDefault="00757D41" w:rsidP="00D14DC0">
      <w:r w:rsidRPr="00757D41">
        <w:rPr>
          <w:b/>
          <w:bCs/>
        </w:rPr>
        <w:t xml:space="preserve">Outcome: </w:t>
      </w:r>
      <w:r>
        <w:t>50 individuals at risk for HIV and syphilis were tested during the month of May at one of the above listed test sites</w:t>
      </w:r>
      <w:r w:rsidR="002A7637">
        <w:t>,</w:t>
      </w:r>
      <w:r>
        <w:t xml:space="preserve"> at the Galion City Heath Department sexual health clinic</w:t>
      </w:r>
      <w:r w:rsidR="002A7637">
        <w:t xml:space="preserve"> or the GCHD-Mansfield Location</w:t>
      </w:r>
      <w:r>
        <w:t>.</w:t>
      </w:r>
      <w:r w:rsidR="002A7637">
        <w:t xml:space="preserve">  </w:t>
      </w:r>
      <w:r w:rsidR="00806088">
        <w:t xml:space="preserve">The GCHD-Mansfield Location is serving as an alternate meeting place to provide testing, treatment, and partner services.  </w:t>
      </w:r>
      <w:r>
        <w:t xml:space="preserve">Given the increase in syphilis and congenital syphilis cases in Ohio and nationwide, we </w:t>
      </w:r>
      <w:r w:rsidR="002A7637">
        <w:t xml:space="preserve">included </w:t>
      </w:r>
      <w:r>
        <w:t xml:space="preserve">opt-in RPR with FTA reflex testing </w:t>
      </w:r>
      <w:r w:rsidR="002A7637">
        <w:t>for</w:t>
      </w:r>
      <w:r>
        <w:t xml:space="preserve"> these vulnerable populations</w:t>
      </w:r>
      <w:r w:rsidR="002A7637">
        <w:t>.</w:t>
      </w:r>
      <w:r w:rsidR="00806088">
        <w:t xml:space="preserve">  Education and risk reduction materials were provided, as able.  </w:t>
      </w:r>
    </w:p>
    <w:p w14:paraId="2D282FBA" w14:textId="1DD51E85" w:rsidR="0078733F" w:rsidRPr="0078733F" w:rsidRDefault="0078733F" w:rsidP="00D14DC0">
      <w:pPr>
        <w:rPr>
          <w:b/>
          <w:bCs/>
        </w:rPr>
      </w:pPr>
    </w:p>
    <w:p w14:paraId="14008FBD" w14:textId="77777777" w:rsidR="0078733F" w:rsidRPr="0078733F" w:rsidRDefault="0078733F" w:rsidP="00D14DC0">
      <w:pPr>
        <w:rPr>
          <w:b/>
          <w:bCs/>
        </w:rPr>
      </w:pPr>
    </w:p>
    <w:p w14:paraId="36F79839" w14:textId="56A882CF" w:rsidR="00D14DC0" w:rsidRPr="0078733F" w:rsidRDefault="00D14DC0" w:rsidP="007C6B12">
      <w:pPr>
        <w:rPr>
          <w:b/>
          <w:bCs/>
        </w:rPr>
      </w:pPr>
    </w:p>
    <w:p w14:paraId="21FB563E" w14:textId="77777777" w:rsidR="007C6B12" w:rsidRPr="0078733F" w:rsidRDefault="007C6B12" w:rsidP="007C6B12">
      <w:pPr>
        <w:rPr>
          <w:b/>
          <w:bCs/>
        </w:rPr>
      </w:pPr>
    </w:p>
    <w:p w14:paraId="123FC79E" w14:textId="77777777" w:rsidR="007C6B12" w:rsidRPr="0078733F" w:rsidRDefault="007C6B12"/>
    <w:sectPr w:rsidR="007C6B12" w:rsidRPr="0078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12"/>
    <w:rsid w:val="002A7637"/>
    <w:rsid w:val="004F584B"/>
    <w:rsid w:val="00757D41"/>
    <w:rsid w:val="0078733F"/>
    <w:rsid w:val="007C6B12"/>
    <w:rsid w:val="00806088"/>
    <w:rsid w:val="00D14DC0"/>
    <w:rsid w:val="00D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B124"/>
  <w15:chartTrackingRefBased/>
  <w15:docId w15:val="{D4B09424-08EC-454D-A48C-412DF9B9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Nichols</dc:creator>
  <cp:keywords/>
  <dc:description/>
  <cp:lastModifiedBy>Tina Nichols</cp:lastModifiedBy>
  <cp:revision>1</cp:revision>
  <dcterms:created xsi:type="dcterms:W3CDTF">2022-05-31T14:33:00Z</dcterms:created>
  <dcterms:modified xsi:type="dcterms:W3CDTF">2022-05-31T15:11:00Z</dcterms:modified>
</cp:coreProperties>
</file>