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A48" w14:textId="7D1EFD7C" w:rsidR="006B5C23" w:rsidRDefault="00A47127" w:rsidP="00A47127">
      <w:pPr>
        <w:jc w:val="center"/>
      </w:pPr>
      <w:r>
        <w:t>Outreach Report</w:t>
      </w:r>
    </w:p>
    <w:p w14:paraId="2D68125B" w14:textId="6208B593" w:rsidR="002D137C" w:rsidRPr="00A6324B" w:rsidRDefault="00A6324B" w:rsidP="002D137C">
      <w:pPr>
        <w:jc w:val="center"/>
      </w:pPr>
      <w:r w:rsidRPr="00A6324B">
        <w:t>2023 Spring Safety Day</w:t>
      </w:r>
    </w:p>
    <w:p w14:paraId="0C94FC7C" w14:textId="2169AC7B" w:rsidR="002D137C" w:rsidRPr="00A6324B" w:rsidRDefault="00A6324B" w:rsidP="002D137C">
      <w:pPr>
        <w:jc w:val="center"/>
      </w:pPr>
      <w:r w:rsidRPr="00A6324B">
        <w:t>May 20</w:t>
      </w:r>
      <w:r w:rsidRPr="00A6324B">
        <w:rPr>
          <w:vertAlign w:val="superscript"/>
        </w:rPr>
        <w:t>th</w:t>
      </w:r>
      <w:r w:rsidRPr="00A6324B">
        <w:t>, 2023 – 12:00-5:00 pm</w:t>
      </w:r>
    </w:p>
    <w:p w14:paraId="0BFB4E42" w14:textId="14578C1C" w:rsidR="008C29FA" w:rsidRPr="00634163" w:rsidRDefault="00EA3962" w:rsidP="002D137C">
      <w:pPr>
        <w:rPr>
          <w:b/>
        </w:rPr>
      </w:pPr>
      <w:r w:rsidRPr="00634163">
        <w:rPr>
          <w:b/>
        </w:rPr>
        <w:t xml:space="preserve">Division: </w:t>
      </w:r>
    </w:p>
    <w:p w14:paraId="1B973EF9" w14:textId="4F6A9D58" w:rsidR="002D137C" w:rsidRPr="00A6324B" w:rsidRDefault="002D137C" w:rsidP="002D137C">
      <w:r w:rsidRPr="00A6324B">
        <w:t xml:space="preserve">Nursing </w:t>
      </w:r>
    </w:p>
    <w:p w14:paraId="6EF114D4" w14:textId="77777777" w:rsidR="000D4A1B" w:rsidRPr="00634163" w:rsidRDefault="000D4A1B" w:rsidP="00A47127">
      <w:pPr>
        <w:rPr>
          <w:b/>
          <w:color w:val="FF0000"/>
        </w:rPr>
      </w:pPr>
    </w:p>
    <w:p w14:paraId="31B8FBBB" w14:textId="77777777" w:rsidR="00A47127" w:rsidRPr="00634163" w:rsidRDefault="00A47127" w:rsidP="00A47127">
      <w:pPr>
        <w:rPr>
          <w:b/>
        </w:rPr>
      </w:pPr>
      <w:r w:rsidRPr="00634163">
        <w:rPr>
          <w:b/>
        </w:rPr>
        <w:t>Participating Staff:</w:t>
      </w:r>
    </w:p>
    <w:p w14:paraId="683FB65E" w14:textId="3BDE1BB4" w:rsidR="002D137C" w:rsidRDefault="00A6324B" w:rsidP="002D137C">
      <w:pPr>
        <w:rPr>
          <w:lang w:val="fr-FR"/>
        </w:rPr>
      </w:pPr>
      <w:r w:rsidRPr="00A6324B">
        <w:rPr>
          <w:lang w:val="fr-FR"/>
        </w:rPr>
        <w:t>Jason McBride</w:t>
      </w:r>
    </w:p>
    <w:p w14:paraId="01E9A658" w14:textId="378AC5FC" w:rsidR="00A6324B" w:rsidRDefault="00A6324B" w:rsidP="002D137C">
      <w:r w:rsidRPr="00A6324B">
        <w:t xml:space="preserve">Two </w:t>
      </w:r>
      <w:r w:rsidR="00373E35">
        <w:t>colleague</w:t>
      </w:r>
      <w:r w:rsidR="00373E35">
        <w:t>s</w:t>
      </w:r>
      <w:r w:rsidR="00742CA2">
        <w:t xml:space="preserve"> </w:t>
      </w:r>
      <w:r w:rsidRPr="00A6324B">
        <w:t>from Wyandot C</w:t>
      </w:r>
      <w:r>
        <w:t>ounty Health Department</w:t>
      </w:r>
    </w:p>
    <w:p w14:paraId="6499CA01" w14:textId="47967F89" w:rsidR="00A6324B" w:rsidRDefault="00A6324B" w:rsidP="002D137C">
      <w:r>
        <w:t xml:space="preserve">Two </w:t>
      </w:r>
      <w:r w:rsidR="00373E35">
        <w:t>colleagues</w:t>
      </w:r>
      <w:r>
        <w:t xml:space="preserve"> from Columbus Public Health</w:t>
      </w:r>
    </w:p>
    <w:p w14:paraId="21F712EA" w14:textId="5B5E4E7B" w:rsidR="00373E35" w:rsidRPr="00A6324B" w:rsidRDefault="00373E35" w:rsidP="002D137C">
      <w:r>
        <w:t>One colleague from Nationwide Children’s Hospital</w:t>
      </w:r>
    </w:p>
    <w:p w14:paraId="084F3F47" w14:textId="77777777" w:rsidR="000D4A1B" w:rsidRPr="00A6324B" w:rsidRDefault="000D4A1B" w:rsidP="00A47127">
      <w:pPr>
        <w:rPr>
          <w:b/>
          <w:color w:val="FF0000"/>
        </w:rPr>
      </w:pPr>
    </w:p>
    <w:p w14:paraId="238FF4D5" w14:textId="077784E0" w:rsidR="004B1591" w:rsidRDefault="008C29FA" w:rsidP="004B1591">
      <w:pPr>
        <w:rPr>
          <w:color w:val="FF0000"/>
        </w:rPr>
      </w:pPr>
      <w:r w:rsidRPr="00634163">
        <w:rPr>
          <w:b/>
        </w:rPr>
        <w:t>Anticipated Outcome:</w:t>
      </w:r>
      <w:r>
        <w:t xml:space="preserve"> </w:t>
      </w:r>
      <w:r w:rsidR="000E33BA">
        <w:rPr>
          <w:color w:val="FF0000"/>
        </w:rPr>
        <w:t xml:space="preserve"> </w:t>
      </w:r>
      <w:r w:rsidR="004B1591" w:rsidRPr="00A6324B">
        <w:t xml:space="preserve">To provide </w:t>
      </w:r>
      <w:r w:rsidR="00A6324B" w:rsidRPr="00A6324B">
        <w:t>child car seat</w:t>
      </w:r>
      <w:r w:rsidR="004B1591" w:rsidRPr="00A6324B">
        <w:t xml:space="preserve"> </w:t>
      </w:r>
      <w:r w:rsidR="00A6324B" w:rsidRPr="00A6324B">
        <w:t xml:space="preserve">inspections, </w:t>
      </w:r>
      <w:r w:rsidR="004B1591" w:rsidRPr="00A6324B">
        <w:t>education</w:t>
      </w:r>
      <w:r w:rsidR="00A6324B" w:rsidRPr="00A6324B">
        <w:t xml:space="preserve">, and giveaway free car seats for those </w:t>
      </w:r>
      <w:r w:rsidR="00A6324B">
        <w:t>who</w:t>
      </w:r>
      <w:r w:rsidR="00A6324B" w:rsidRPr="00A6324B">
        <w:t xml:space="preserve"> are income eligible.</w:t>
      </w:r>
    </w:p>
    <w:p w14:paraId="17B77EE1" w14:textId="77777777" w:rsidR="000E33BA" w:rsidRPr="000E33BA" w:rsidRDefault="000E33BA" w:rsidP="00A47127">
      <w:pPr>
        <w:rPr>
          <w:color w:val="FF0000"/>
        </w:rPr>
      </w:pPr>
    </w:p>
    <w:p w14:paraId="28F5B6F9" w14:textId="261C6BEA" w:rsidR="00670D4B" w:rsidRDefault="00EA3962" w:rsidP="00A47127">
      <w:r w:rsidRPr="00634163">
        <w:rPr>
          <w:b/>
        </w:rPr>
        <w:t>Description of event:</w:t>
      </w:r>
      <w:r w:rsidRPr="008C29FA">
        <w:t xml:space="preserve"> </w:t>
      </w:r>
      <w:r w:rsidR="00670D4B">
        <w:t xml:space="preserve">Melanie and George Mason of First Lutheran Church recently moved back to this area. </w:t>
      </w:r>
      <w:r w:rsidR="00545D81">
        <w:t xml:space="preserve">Melanie </w:t>
      </w:r>
      <w:r w:rsidR="00A55D6C">
        <w:t>took the lead on this and expressed</w:t>
      </w:r>
      <w:r w:rsidR="00670D4B">
        <w:t xml:space="preserve"> a strong interest in doing community outreach. Th</w:t>
      </w:r>
      <w:r w:rsidR="00A55D6C">
        <w:t>eir efforts</w:t>
      </w:r>
      <w:r w:rsidR="00670D4B">
        <w:t xml:space="preserve"> culminated in this event. There will also be a similar event in September, and these will be annual events. In the early stages of planning this event, Melanie and George met with me </w:t>
      </w:r>
      <w:r w:rsidR="00A55D6C">
        <w:t>before any other vendors</w:t>
      </w:r>
      <w:r w:rsidR="00670D4B">
        <w:t xml:space="preserve">. I offered to help with child car seats and to get colleagues to assist me, and I connected </w:t>
      </w:r>
      <w:r w:rsidR="00A55D6C">
        <w:t xml:space="preserve">them </w:t>
      </w:r>
      <w:r w:rsidR="00670D4B">
        <w:t xml:space="preserve">with other people in the community with whom they could connect. </w:t>
      </w:r>
    </w:p>
    <w:p w14:paraId="25FCAE6E" w14:textId="457C08B1" w:rsidR="00470DE0" w:rsidRDefault="00470DE0" w:rsidP="00A47127">
      <w:r>
        <w:t xml:space="preserve">Some of the included activities included a Bicycle Safety Course, Fire Safety &amp; Demo, Emergency Preparedness planning, </w:t>
      </w:r>
      <w:proofErr w:type="spellStart"/>
      <w:r>
        <w:t>Avita</w:t>
      </w:r>
      <w:proofErr w:type="spellEnd"/>
      <w:r>
        <w:t xml:space="preserve"> Forensic Services, and more.</w:t>
      </w:r>
    </w:p>
    <w:p w14:paraId="46451AE6" w14:textId="77777777" w:rsidR="00670D4B" w:rsidRDefault="00670D4B" w:rsidP="00A47127"/>
    <w:p w14:paraId="0007C17B" w14:textId="45C55D64" w:rsidR="00634163" w:rsidRPr="00670D4B" w:rsidRDefault="00634163" w:rsidP="00A47127">
      <w:r w:rsidRPr="00634163">
        <w:rPr>
          <w:b/>
        </w:rPr>
        <w:t>Location:</w:t>
      </w:r>
      <w:r w:rsidR="000E33BA">
        <w:rPr>
          <w:b/>
        </w:rPr>
        <w:tab/>
      </w:r>
      <w:r w:rsidR="00670D4B" w:rsidRPr="00670D4B">
        <w:t>First Lutheran Church (walking distance from health department)</w:t>
      </w:r>
    </w:p>
    <w:p w14:paraId="77733C34" w14:textId="12585A19" w:rsidR="00670D4B" w:rsidRPr="00670D4B" w:rsidRDefault="00670D4B" w:rsidP="00A47127">
      <w:r w:rsidRPr="00670D4B">
        <w:t xml:space="preserve">                             127 S. Columbus St</w:t>
      </w:r>
    </w:p>
    <w:p w14:paraId="2C47EC0D" w14:textId="063F0DA4" w:rsidR="00670D4B" w:rsidRPr="00670D4B" w:rsidRDefault="00670D4B" w:rsidP="00A47127">
      <w:pPr>
        <w:rPr>
          <w:b/>
        </w:rPr>
      </w:pPr>
      <w:r w:rsidRPr="00670D4B">
        <w:t xml:space="preserve">                             Galion, OH 44833</w:t>
      </w:r>
    </w:p>
    <w:p w14:paraId="449637E4" w14:textId="44E0CA3F" w:rsidR="00427A60" w:rsidRDefault="00521916" w:rsidP="00A47127">
      <w:pPr>
        <w:rPr>
          <w:b/>
        </w:rPr>
      </w:pPr>
      <w:r>
        <w:rPr>
          <w:b/>
        </w:rPr>
        <w:t xml:space="preserve">Audience: </w:t>
      </w:r>
      <w:r w:rsidR="000E33BA">
        <w:rPr>
          <w:b/>
        </w:rPr>
        <w:tab/>
      </w:r>
      <w:r w:rsidR="00470DE0" w:rsidRPr="00470DE0">
        <w:t>All community members</w:t>
      </w:r>
    </w:p>
    <w:p w14:paraId="51EB061D" w14:textId="0EF3AC6F" w:rsidR="000414EF" w:rsidRDefault="000414EF" w:rsidP="000414EF">
      <w:pPr>
        <w:rPr>
          <w:b/>
        </w:rPr>
      </w:pPr>
      <w:r>
        <w:rPr>
          <w:b/>
        </w:rPr>
        <w:t xml:space="preserve"># of Community Members Impacted: </w:t>
      </w:r>
      <w:r w:rsidR="00470DE0" w:rsidRPr="00470DE0">
        <w:t>Approximately 100 community members attended this event.</w:t>
      </w:r>
    </w:p>
    <w:p w14:paraId="4056574F" w14:textId="680409BB" w:rsidR="00521916" w:rsidRDefault="00521916" w:rsidP="00A47127">
      <w:pPr>
        <w:rPr>
          <w:b/>
        </w:rPr>
      </w:pPr>
      <w:r>
        <w:rPr>
          <w:b/>
        </w:rPr>
        <w:t xml:space="preserve">Sponsor: </w:t>
      </w:r>
      <w:r w:rsidR="000E33BA">
        <w:rPr>
          <w:b/>
        </w:rPr>
        <w:tab/>
      </w:r>
      <w:r w:rsidR="00470DE0" w:rsidRPr="00470DE0">
        <w:t>NA</w:t>
      </w:r>
    </w:p>
    <w:p w14:paraId="24E36091" w14:textId="77777777" w:rsidR="00C74786" w:rsidRDefault="00C74786" w:rsidP="00C74786">
      <w:pPr>
        <w:rPr>
          <w:noProof/>
          <w:color w:val="FF0000"/>
        </w:rPr>
      </w:pPr>
    </w:p>
    <w:p w14:paraId="54599345" w14:textId="1520F4B5" w:rsidR="00C74786" w:rsidRDefault="00373E35" w:rsidP="00ED7234">
      <w:pPr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5A9B4FC6" wp14:editId="278E3200">
            <wp:extent cx="5943600" cy="2676525"/>
            <wp:effectExtent l="0" t="0" r="0" b="9525"/>
            <wp:docPr id="17579873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60671" w14:textId="77777777" w:rsidR="00373E35" w:rsidRDefault="00373E35" w:rsidP="00ED7234">
      <w:pPr>
        <w:rPr>
          <w:noProof/>
          <w:color w:val="FF0000"/>
        </w:rPr>
      </w:pPr>
    </w:p>
    <w:p w14:paraId="29BD2294" w14:textId="77777777" w:rsidR="00373E35" w:rsidRDefault="00373E35" w:rsidP="00ED7234">
      <w:pPr>
        <w:rPr>
          <w:b/>
        </w:rPr>
      </w:pPr>
    </w:p>
    <w:p w14:paraId="07A75EAD" w14:textId="63020764" w:rsidR="00A47127" w:rsidRPr="000E33BA" w:rsidRDefault="00EA3962" w:rsidP="00ED7234">
      <w:pPr>
        <w:rPr>
          <w:b/>
        </w:rPr>
      </w:pPr>
      <w:r w:rsidRPr="00634163">
        <w:rPr>
          <w:b/>
        </w:rPr>
        <w:t>Outcomes of event:</w:t>
      </w:r>
      <w:r w:rsidRPr="008C29FA">
        <w:t xml:space="preserve"> </w:t>
      </w:r>
      <w:r w:rsidR="000E33BA">
        <w:rPr>
          <w:color w:val="FF0000"/>
        </w:rPr>
        <w:t xml:space="preserve"> </w:t>
      </w:r>
      <w:r w:rsidR="00A90559" w:rsidRPr="00A90559">
        <w:t xml:space="preserve">A total of three car seats were given away. </w:t>
      </w:r>
      <w:r w:rsidR="00A90559">
        <w:t>The following Monday, one of the people who received a car seat came to the health department for a car seat check on a different child car seat.</w:t>
      </w:r>
      <w:r w:rsidR="003A3A77">
        <w:t xml:space="preserve"> I also made sure to interact with other vendors. I collected information from places like NAMI and </w:t>
      </w:r>
      <w:proofErr w:type="spellStart"/>
      <w:r w:rsidR="003A3A77">
        <w:t>Avita</w:t>
      </w:r>
      <w:proofErr w:type="spellEnd"/>
      <w:r w:rsidR="003A3A77">
        <w:t xml:space="preserve"> Forensic Services.</w:t>
      </w:r>
      <w:r w:rsidR="00045491">
        <w:t xml:space="preserve"> Those from Columbus Public Health had cones and signage along with their customized van</w:t>
      </w:r>
      <w:r w:rsidR="00266DA8">
        <w:t xml:space="preserve"> (as seen in the photo above)</w:t>
      </w:r>
      <w:r w:rsidR="00045491">
        <w:t xml:space="preserve">, and that </w:t>
      </w:r>
      <w:r w:rsidR="00266DA8">
        <w:t>gave</w:t>
      </w:r>
      <w:r w:rsidR="00045491">
        <w:t xml:space="preserve"> our station a more professional appearance.</w:t>
      </w:r>
    </w:p>
    <w:p w14:paraId="3AE7D8DD" w14:textId="558837EB" w:rsidR="00EA3962" w:rsidRDefault="00EA3962" w:rsidP="00ED7234">
      <w:pPr>
        <w:rPr>
          <w:b/>
        </w:rPr>
      </w:pPr>
    </w:p>
    <w:p w14:paraId="45D9817E" w14:textId="00DFEB90" w:rsidR="00470DE0" w:rsidRDefault="00C74786" w:rsidP="00C74786">
      <w:pPr>
        <w:rPr>
          <w:b/>
        </w:rPr>
      </w:pPr>
      <w:r w:rsidRPr="00FA63F3">
        <w:rPr>
          <w:b/>
        </w:rPr>
        <w:t>In what ways can outreach be improved?</w:t>
      </w:r>
      <w:r w:rsidR="004B1591">
        <w:rPr>
          <w:b/>
        </w:rPr>
        <w:t xml:space="preserve"> </w:t>
      </w:r>
      <w:r w:rsidR="00470DE0" w:rsidRPr="00470DE0">
        <w:rPr>
          <w:bCs/>
        </w:rPr>
        <w:t>While we did</w:t>
      </w:r>
      <w:r w:rsidR="00470DE0">
        <w:rPr>
          <w:bCs/>
        </w:rPr>
        <w:t xml:space="preserve"> promote this event with flyers in the health department, we can improve next time by promoting this event on our Facebook page.</w:t>
      </w:r>
      <w:r w:rsidR="00A90559">
        <w:rPr>
          <w:bCs/>
        </w:rPr>
        <w:t xml:space="preserve"> </w:t>
      </w:r>
      <w:r w:rsidR="00373E35">
        <w:rPr>
          <w:bCs/>
        </w:rPr>
        <w:t xml:space="preserve">As the event went on, we realized that we could break our group </w:t>
      </w:r>
      <w:r w:rsidR="00045491">
        <w:rPr>
          <w:bCs/>
        </w:rPr>
        <w:t>of six into two groups of three and rotate as needed.</w:t>
      </w:r>
      <w:r w:rsidR="007C010C">
        <w:rPr>
          <w:bCs/>
        </w:rPr>
        <w:t xml:space="preserve"> One of our groups of three was closer to the other vendors.</w:t>
      </w:r>
      <w:r w:rsidR="00045491">
        <w:rPr>
          <w:bCs/>
        </w:rPr>
        <w:t xml:space="preserve"> This allowed for greater visibility instead of having our station (in the parking lot) completely separated from the others. </w:t>
      </w:r>
      <w:proofErr w:type="spellStart"/>
      <w:r w:rsidR="00A90559">
        <w:rPr>
          <w:bCs/>
        </w:rPr>
        <w:t>With</w:t>
      </w:r>
      <w:proofErr w:type="spellEnd"/>
      <w:r w:rsidR="00A90559">
        <w:rPr>
          <w:bCs/>
        </w:rPr>
        <w:t xml:space="preserve"> this being the first year that this event happened, it will undoubtedly go more smoothly moving forward.</w:t>
      </w:r>
    </w:p>
    <w:p w14:paraId="65D62443" w14:textId="77777777" w:rsidR="00C74786" w:rsidRPr="000E33BA" w:rsidRDefault="00C74786" w:rsidP="00ED7234">
      <w:pPr>
        <w:rPr>
          <w:b/>
        </w:rPr>
      </w:pPr>
    </w:p>
    <w:sectPr w:rsidR="00C74786" w:rsidRPr="000E33BA" w:rsidSect="003B3E6E">
      <w:headerReference w:type="default" r:id="rId8"/>
      <w:headerReference w:type="first" r:id="rId9"/>
      <w:pgSz w:w="12240" w:h="15840" w:code="1"/>
      <w:pgMar w:top="1584" w:right="1440" w:bottom="1440" w:left="1440" w:header="1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4AD0" w14:textId="77777777" w:rsidR="00A47127" w:rsidRDefault="00A47127" w:rsidP="00D24243">
      <w:r>
        <w:separator/>
      </w:r>
    </w:p>
  </w:endnote>
  <w:endnote w:type="continuationSeparator" w:id="0">
    <w:p w14:paraId="266B9E2E" w14:textId="77777777" w:rsidR="00A47127" w:rsidRDefault="00A47127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B25F" w14:textId="77777777" w:rsidR="00A47127" w:rsidRDefault="00A47127" w:rsidP="00D24243">
      <w:r>
        <w:separator/>
      </w:r>
    </w:p>
  </w:footnote>
  <w:footnote w:type="continuationSeparator" w:id="0">
    <w:p w14:paraId="701AE70D" w14:textId="77777777" w:rsidR="00A47127" w:rsidRDefault="00A47127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7098" w14:textId="77777777" w:rsidR="00ED7234" w:rsidRDefault="00DA5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5DE6F" wp14:editId="6D4306BD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7209155" cy="98425"/>
              <wp:effectExtent l="0" t="3810" r="1270" b="254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A235A" id="Rectangle 12" o:spid="_x0000_s1026" style="position:absolute;margin-left:0;margin-top:-5.7pt;width:567.65pt;height: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" fillcolor="#5bc4bf" stroked="f">
              <w10:wrap anchorx="margin"/>
            </v:rect>
          </w:pict>
        </mc:Fallback>
      </mc:AlternateContent>
    </w:r>
    <w:r w:rsidR="00ED7234">
      <w:rPr>
        <w:noProof/>
      </w:rPr>
      <w:drawing>
        <wp:anchor distT="0" distB="0" distL="114300" distR="114300" simplePos="0" relativeHeight="251661312" behindDoc="1" locked="0" layoutInCell="1" allowOverlap="1" wp14:anchorId="3F666643" wp14:editId="566DFDDE">
          <wp:simplePos x="0" y="0"/>
          <wp:positionH relativeFrom="margin">
            <wp:posOffset>-485775</wp:posOffset>
          </wp:positionH>
          <wp:positionV relativeFrom="paragraph">
            <wp:posOffset>-520065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9B25" w14:textId="77777777" w:rsidR="00ED7234" w:rsidRDefault="00DA59D2" w:rsidP="003B3E6E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B10C35" wp14:editId="272E2FF0">
              <wp:simplePos x="0" y="0"/>
              <wp:positionH relativeFrom="column">
                <wp:posOffset>-633095</wp:posOffset>
              </wp:positionH>
              <wp:positionV relativeFrom="paragraph">
                <wp:posOffset>-412750</wp:posOffset>
              </wp:positionV>
              <wp:extent cx="7209155" cy="617855"/>
              <wp:effectExtent l="0" t="0" r="0" b="444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617855"/>
                        <a:chOff x="443" y="574"/>
                        <a:chExt cx="11353" cy="973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443" y="1350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917" y="823"/>
                          <a:ext cx="1993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B700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113 Harding Way East</w:t>
                            </w:r>
                          </w:p>
                          <w:p w14:paraId="6BE026D5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Galion, Ohio 44833</w:t>
                            </w:r>
                          </w:p>
                          <w:p w14:paraId="113E9D30" w14:textId="77777777" w:rsidR="003B3E6E" w:rsidRPr="00592E20" w:rsidRDefault="003B3E6E" w:rsidP="003B3E6E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00" y="574"/>
                          <a:ext cx="1996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7F4D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Phone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419.468.1075</w:t>
                            </w:r>
                          </w:p>
                          <w:p w14:paraId="3D3786AA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Fax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419.468.8618</w:t>
                            </w:r>
                          </w:p>
                          <w:p w14:paraId="1635EB7F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www.galionhealth.org</w:t>
                            </w:r>
                          </w:p>
                          <w:p w14:paraId="2D982268" w14:textId="77777777" w:rsidR="003B3E6E" w:rsidRPr="00E47FDC" w:rsidRDefault="003B3E6E" w:rsidP="003B3E6E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406CBD42" w14:textId="77777777" w:rsidR="003B3E6E" w:rsidRPr="00E47FDC" w:rsidRDefault="003B3E6E" w:rsidP="003B3E6E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10C35" id="Group 16" o:spid="_x0000_s1026" style="position:absolute;margin-left:-49.85pt;margin-top:-32.5pt;width:567.65pt;height:48.65pt;z-index:251668480" coordorigin="443,574" coordsize="11353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">
              <v:rect id="Rectangle 13" o:spid="_x0000_s1027" style="position:absolute;left:443;top:1350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6917;top:823;width:199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693B700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113 Harding Way East</w:t>
                      </w:r>
                    </w:p>
                    <w:p w14:paraId="6BE026D5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Galion, Ohio 44833</w:t>
                      </w:r>
                    </w:p>
                    <w:p w14:paraId="113E9D30" w14:textId="77777777" w:rsidR="003B3E6E" w:rsidRPr="00592E20" w:rsidRDefault="003B3E6E" w:rsidP="003B3E6E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15" o:spid="_x0000_s1029" type="#_x0000_t202" style="position:absolute;left:9500;top:574;width:199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C037F4D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Phone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419.468.1075</w:t>
                      </w:r>
                    </w:p>
                    <w:p w14:paraId="3D3786AA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Fax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419.468.8618</w:t>
                      </w:r>
                    </w:p>
                    <w:p w14:paraId="1635EB7F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www.galionhealth.org</w:t>
                      </w:r>
                    </w:p>
                    <w:p w14:paraId="2D982268" w14:textId="77777777" w:rsidR="003B3E6E" w:rsidRPr="00E47FDC" w:rsidRDefault="003B3E6E" w:rsidP="003B3E6E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406CBD42" w14:textId="77777777" w:rsidR="003B3E6E" w:rsidRPr="00E47FDC" w:rsidRDefault="003B3E6E" w:rsidP="003B3E6E">
                      <w:pPr>
                        <w:pStyle w:val="phfax"/>
                      </w:pPr>
                    </w:p>
                  </w:txbxContent>
                </v:textbox>
              </v:shape>
            </v:group>
          </w:pict>
        </mc:Fallback>
      </mc:AlternateContent>
    </w:r>
    <w:r w:rsidR="003B3E6E" w:rsidRPr="003B3E6E">
      <w:rPr>
        <w:noProof/>
      </w:rPr>
      <w:drawing>
        <wp:anchor distT="0" distB="0" distL="114300" distR="114300" simplePos="0" relativeHeight="251665408" behindDoc="1" locked="0" layoutInCell="1" allowOverlap="1" wp14:anchorId="31F1C622" wp14:editId="234AC5D1">
          <wp:simplePos x="0" y="0"/>
          <wp:positionH relativeFrom="margin">
            <wp:posOffset>-333375</wp:posOffset>
          </wp:positionH>
          <wp:positionV relativeFrom="paragraph">
            <wp:posOffset>-504190</wp:posOffset>
          </wp:positionV>
          <wp:extent cx="1019175" cy="631190"/>
          <wp:effectExtent l="19050" t="0" r="9525" b="0"/>
          <wp:wrapTight wrapText="bothSides">
            <wp:wrapPolygon edited="0">
              <wp:start x="-404" y="0"/>
              <wp:lineTo x="-404" y="20861"/>
              <wp:lineTo x="21802" y="20861"/>
              <wp:lineTo x="21802" y="0"/>
              <wp:lineTo x="-404" y="0"/>
            </wp:wrapPolygon>
          </wp:wrapTight>
          <wp:docPr id="1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7"/>
    <w:rsid w:val="000130E5"/>
    <w:rsid w:val="000414EF"/>
    <w:rsid w:val="00045491"/>
    <w:rsid w:val="00070391"/>
    <w:rsid w:val="000B04EC"/>
    <w:rsid w:val="000D4A1B"/>
    <w:rsid w:val="000E33BA"/>
    <w:rsid w:val="00111A99"/>
    <w:rsid w:val="0018144F"/>
    <w:rsid w:val="00186D5F"/>
    <w:rsid w:val="00262CB0"/>
    <w:rsid w:val="00266DA8"/>
    <w:rsid w:val="002D137C"/>
    <w:rsid w:val="002F5791"/>
    <w:rsid w:val="00373E35"/>
    <w:rsid w:val="00396E11"/>
    <w:rsid w:val="003A3A77"/>
    <w:rsid w:val="003B3E6E"/>
    <w:rsid w:val="00427A60"/>
    <w:rsid w:val="00470DE0"/>
    <w:rsid w:val="0047670F"/>
    <w:rsid w:val="00477920"/>
    <w:rsid w:val="004B1591"/>
    <w:rsid w:val="00521916"/>
    <w:rsid w:val="00545D81"/>
    <w:rsid w:val="00555D55"/>
    <w:rsid w:val="005878A7"/>
    <w:rsid w:val="005C7432"/>
    <w:rsid w:val="006201C6"/>
    <w:rsid w:val="00634163"/>
    <w:rsid w:val="00670D4B"/>
    <w:rsid w:val="006B5C23"/>
    <w:rsid w:val="007328A7"/>
    <w:rsid w:val="00742CA2"/>
    <w:rsid w:val="007C010C"/>
    <w:rsid w:val="00802A71"/>
    <w:rsid w:val="00840242"/>
    <w:rsid w:val="0084152C"/>
    <w:rsid w:val="008C1D33"/>
    <w:rsid w:val="008C29FA"/>
    <w:rsid w:val="00906908"/>
    <w:rsid w:val="00937D97"/>
    <w:rsid w:val="00A17D27"/>
    <w:rsid w:val="00A47127"/>
    <w:rsid w:val="00A55D6C"/>
    <w:rsid w:val="00A6324B"/>
    <w:rsid w:val="00A90559"/>
    <w:rsid w:val="00A92B0A"/>
    <w:rsid w:val="00BC7581"/>
    <w:rsid w:val="00C524D4"/>
    <w:rsid w:val="00C74786"/>
    <w:rsid w:val="00D24243"/>
    <w:rsid w:val="00DA59D2"/>
    <w:rsid w:val="00DA7E01"/>
    <w:rsid w:val="00DB11D8"/>
    <w:rsid w:val="00E711E5"/>
    <w:rsid w:val="00EA3962"/>
    <w:rsid w:val="00ED7234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F912A0"/>
  <w15:docId w15:val="{E1316537-9685-472B-B880-DAC1FDE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%20Modified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5F26-CEDE-45D7-9273-D067AE75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Modified Small</Template>
  <TotalTime>84</TotalTime>
  <Pages>2</Pages>
  <Words>393</Words>
  <Characters>2167</Characters>
  <Application>Microsoft Office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Jason McBride</cp:lastModifiedBy>
  <cp:revision>12</cp:revision>
  <cp:lastPrinted>2013-09-23T16:39:00Z</cp:lastPrinted>
  <dcterms:created xsi:type="dcterms:W3CDTF">2023-05-24T13:36:00Z</dcterms:created>
  <dcterms:modified xsi:type="dcterms:W3CDTF">2023-05-24T14:59:00Z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44cf731fe2df1fcc96fe3f1d664146a1f6203b9ff6b5bf4f70542fa4e5d03657</vt:lpwstr>
  </property>
</Properties>
</file>