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Default="00A47127" w:rsidP="00A47127">
      <w:pPr>
        <w:jc w:val="center"/>
      </w:pPr>
      <w:r>
        <w:t>Outreach Report</w:t>
      </w:r>
    </w:p>
    <w:p w14:paraId="2D68125B" w14:textId="717E9B7C" w:rsidR="002D137C" w:rsidRPr="00C442E7" w:rsidRDefault="0048446E" w:rsidP="002D137C">
      <w:pPr>
        <w:jc w:val="center"/>
      </w:pPr>
      <w:r>
        <w:t>COME HOME TO GALION</w:t>
      </w:r>
    </w:p>
    <w:p w14:paraId="0C94FC7C" w14:textId="5F7E35B1" w:rsidR="002D137C" w:rsidRPr="00C442E7" w:rsidRDefault="0048446E" w:rsidP="002D137C">
      <w:pPr>
        <w:jc w:val="center"/>
      </w:pPr>
      <w:r>
        <w:t xml:space="preserve">December 2, </w:t>
      </w:r>
      <w:proofErr w:type="gramStart"/>
      <w:r>
        <w:t>2023</w:t>
      </w:r>
      <w:proofErr w:type="gramEnd"/>
      <w:r>
        <w:t xml:space="preserve"> 3:00-5:00</w:t>
      </w:r>
      <w:r w:rsidR="00C442E7" w:rsidRPr="00C442E7">
        <w:t>pm</w:t>
      </w:r>
    </w:p>
    <w:p w14:paraId="0BFB4E42" w14:textId="14578C1C" w:rsidR="008C29FA" w:rsidRPr="00C442E7" w:rsidRDefault="00EA3962" w:rsidP="002D137C">
      <w:pPr>
        <w:rPr>
          <w:b/>
        </w:rPr>
      </w:pPr>
      <w:r w:rsidRPr="00C442E7">
        <w:rPr>
          <w:b/>
        </w:rPr>
        <w:t xml:space="preserve">Division: </w:t>
      </w:r>
    </w:p>
    <w:p w14:paraId="1B973EF9" w14:textId="46A1143D" w:rsidR="002D137C" w:rsidRPr="00C442E7" w:rsidRDefault="0048446E" w:rsidP="002D137C">
      <w:r>
        <w:t>Nursing</w:t>
      </w:r>
    </w:p>
    <w:p w14:paraId="07F57881" w14:textId="4D478398" w:rsidR="00C442E7" w:rsidRDefault="0048446E" w:rsidP="002D137C">
      <w:proofErr w:type="spellStart"/>
      <w:r>
        <w:t>Admn</w:t>
      </w:r>
      <w:proofErr w:type="spellEnd"/>
      <w:r>
        <w:t>/</w:t>
      </w:r>
      <w:r w:rsidR="00C442E7" w:rsidRPr="00C442E7">
        <w:t>Environmental Health</w:t>
      </w:r>
    </w:p>
    <w:p w14:paraId="7FDE63FB" w14:textId="16D64FC6" w:rsidR="0048446E" w:rsidRPr="00C442E7" w:rsidRDefault="0048446E" w:rsidP="002D137C">
      <w:r>
        <w:t>Sexual Health</w:t>
      </w:r>
    </w:p>
    <w:p w14:paraId="6EF114D4" w14:textId="77777777" w:rsidR="000D4A1B" w:rsidRPr="00C442E7" w:rsidRDefault="000D4A1B" w:rsidP="00A47127">
      <w:pPr>
        <w:rPr>
          <w:b/>
        </w:rPr>
      </w:pPr>
    </w:p>
    <w:p w14:paraId="31B8FBBB" w14:textId="77777777" w:rsidR="00A47127" w:rsidRPr="00C442E7" w:rsidRDefault="00A47127" w:rsidP="00A47127">
      <w:pPr>
        <w:rPr>
          <w:b/>
        </w:rPr>
      </w:pPr>
      <w:r w:rsidRPr="00C442E7">
        <w:rPr>
          <w:b/>
        </w:rPr>
        <w:t>Participating Staff:</w:t>
      </w:r>
    </w:p>
    <w:p w14:paraId="1CB2EE2B" w14:textId="77777777" w:rsidR="0048446E" w:rsidRDefault="0048446E" w:rsidP="002D137C">
      <w:r>
        <w:t>Brandi Riddlebaugh RN, DON</w:t>
      </w:r>
    </w:p>
    <w:p w14:paraId="368C40AA" w14:textId="35C57724" w:rsidR="00C442E7" w:rsidRPr="00C442E7" w:rsidRDefault="00C442E7" w:rsidP="002D137C">
      <w:r w:rsidRPr="00C442E7">
        <w:t>Andrea Barnes, REHS Director of Environmental Health</w:t>
      </w:r>
      <w:r w:rsidR="0048446E">
        <w:t xml:space="preserve"> and dog Baylee</w:t>
      </w:r>
    </w:p>
    <w:p w14:paraId="683FB65E" w14:textId="712B4820" w:rsidR="002D137C" w:rsidRPr="00C442E7" w:rsidRDefault="0048446E" w:rsidP="002D137C">
      <w:r>
        <w:t>STI Clinic Manager, Sarah Miley APRN and daughter, Sidney</w:t>
      </w:r>
      <w:r w:rsidR="00CF62E5">
        <w:t xml:space="preserve"> Miley</w:t>
      </w:r>
    </w:p>
    <w:p w14:paraId="084F3F47" w14:textId="77777777" w:rsidR="000D4A1B" w:rsidRPr="00634163" w:rsidRDefault="000D4A1B" w:rsidP="00A47127">
      <w:pPr>
        <w:rPr>
          <w:b/>
          <w:color w:val="FF0000"/>
        </w:rPr>
      </w:pPr>
    </w:p>
    <w:p w14:paraId="238FF4D5" w14:textId="12B5EBA5" w:rsidR="004B1591" w:rsidRDefault="008C29FA" w:rsidP="004B1591">
      <w:pPr>
        <w:rPr>
          <w:color w:val="FF0000"/>
        </w:rPr>
      </w:pPr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C442E7" w:rsidRPr="00C442E7">
        <w:t xml:space="preserve">To </w:t>
      </w:r>
      <w:r w:rsidR="00CF62E5">
        <w:t>support the City of Galion Residents with Holiday Cheer</w:t>
      </w:r>
    </w:p>
    <w:p w14:paraId="17B77EE1" w14:textId="77777777" w:rsidR="000E33BA" w:rsidRPr="000E33BA" w:rsidRDefault="000E33BA" w:rsidP="00A47127">
      <w:pPr>
        <w:rPr>
          <w:color w:val="FF0000"/>
        </w:rPr>
      </w:pPr>
    </w:p>
    <w:p w14:paraId="5351B133" w14:textId="2D11779D" w:rsidR="00634163" w:rsidRDefault="00EA3962" w:rsidP="00A47127">
      <w:r w:rsidRPr="00634163">
        <w:rPr>
          <w:b/>
        </w:rPr>
        <w:t>Description of event:</w:t>
      </w:r>
      <w:r w:rsidRPr="008C29FA">
        <w:t xml:space="preserve"> </w:t>
      </w:r>
      <w:r w:rsidR="00227FC9" w:rsidRPr="00227FC9">
        <w:t xml:space="preserve">This event </w:t>
      </w:r>
      <w:r w:rsidR="00CF62E5">
        <w:t xml:space="preserve">is an annual </w:t>
      </w:r>
      <w:proofErr w:type="gramStart"/>
      <w:r w:rsidR="00CF62E5">
        <w:t>event</w:t>
      </w:r>
      <w:proofErr w:type="gramEnd"/>
      <w:r w:rsidR="00CF62E5">
        <w:t xml:space="preserve"> the first Saturday in December.  </w:t>
      </w:r>
      <w:r w:rsidR="0003311A">
        <w:t xml:space="preserve">GCHD has a coloring contest for primary students at Galion City Schools and Galion St. Joseph School. </w:t>
      </w:r>
      <w:r w:rsidR="00CF62E5">
        <w:t xml:space="preserve">The Galion Public Library arranges a horse-drawn carriage </w:t>
      </w:r>
      <w:r w:rsidR="0003311A">
        <w:t>to allow the contest winners to ride in the parade.  We provide the student winners with a stuffed animal as well.</w:t>
      </w:r>
    </w:p>
    <w:p w14:paraId="6B4593EE" w14:textId="77777777" w:rsidR="0003311A" w:rsidRDefault="0003311A" w:rsidP="00A47127"/>
    <w:p w14:paraId="0007C17B" w14:textId="241A6E12" w:rsidR="00634163" w:rsidRPr="009D5F74" w:rsidRDefault="00634163" w:rsidP="00A47127">
      <w:pPr>
        <w:rPr>
          <w:b/>
        </w:rPr>
      </w:pPr>
      <w:r w:rsidRPr="00634163">
        <w:rPr>
          <w:b/>
        </w:rPr>
        <w:t>Location:</w:t>
      </w:r>
      <w:r w:rsidR="000E33BA">
        <w:rPr>
          <w:b/>
        </w:rPr>
        <w:tab/>
      </w:r>
      <w:r w:rsidR="00227FC9" w:rsidRPr="009D5F74">
        <w:t>Galion</w:t>
      </w:r>
    </w:p>
    <w:p w14:paraId="449637E4" w14:textId="5BD3C7C6" w:rsidR="00427A60" w:rsidRPr="009D5F74" w:rsidRDefault="00521916" w:rsidP="00A47127">
      <w:pPr>
        <w:rPr>
          <w:b/>
        </w:rPr>
      </w:pPr>
      <w:r w:rsidRPr="009D5F74">
        <w:rPr>
          <w:b/>
        </w:rPr>
        <w:t xml:space="preserve">Audience: </w:t>
      </w:r>
      <w:r w:rsidR="000E33BA" w:rsidRPr="009D5F74">
        <w:rPr>
          <w:b/>
        </w:rPr>
        <w:tab/>
      </w:r>
      <w:r w:rsidR="009D5F74" w:rsidRPr="009D5F74">
        <w:t>Families and Couples</w:t>
      </w:r>
    </w:p>
    <w:p w14:paraId="51EB061D" w14:textId="3FCDE7A2" w:rsidR="000414EF" w:rsidRPr="009D5F74" w:rsidRDefault="000414EF" w:rsidP="000414EF">
      <w:pPr>
        <w:rPr>
          <w:b/>
        </w:rPr>
      </w:pPr>
      <w:r w:rsidRPr="009D5F74">
        <w:rPr>
          <w:b/>
        </w:rPr>
        <w:t xml:space="preserve"># of Community Members Impacted: </w:t>
      </w:r>
      <w:r w:rsidR="009D5F74" w:rsidRPr="009D5F74">
        <w:t>15-</w:t>
      </w:r>
      <w:r w:rsidR="0003311A">
        <w:t>Hundreds</w:t>
      </w:r>
    </w:p>
    <w:p w14:paraId="4056574F" w14:textId="18023F33" w:rsidR="00521916" w:rsidRPr="009D5F74" w:rsidRDefault="00521916" w:rsidP="00A47127">
      <w:pPr>
        <w:rPr>
          <w:b/>
        </w:rPr>
      </w:pPr>
      <w:r w:rsidRPr="009D5F74">
        <w:rPr>
          <w:b/>
        </w:rPr>
        <w:t xml:space="preserve">Sponsor: </w:t>
      </w:r>
      <w:r w:rsidR="000E33BA" w:rsidRPr="009D5F74">
        <w:rPr>
          <w:b/>
        </w:rPr>
        <w:tab/>
      </w:r>
      <w:r w:rsidR="009D5F74" w:rsidRPr="009D5F74">
        <w:t>Galion-Crestline Chamber of Commerce</w:t>
      </w:r>
    </w:p>
    <w:p w14:paraId="24E36091" w14:textId="51FE16A2" w:rsidR="00C74786" w:rsidRPr="009D5F74" w:rsidRDefault="0003311A" w:rsidP="00C74786">
      <w:pPr>
        <w:rPr>
          <w:noProof/>
        </w:rPr>
      </w:pPr>
      <w:r>
        <w:rPr>
          <w:rFonts w:eastAsia="Times New Roman"/>
          <w:noProof/>
        </w:rPr>
        <w:drawing>
          <wp:inline distT="0" distB="0" distL="0" distR="0" wp14:anchorId="576006DC" wp14:editId="6646C4E0">
            <wp:extent cx="5943600" cy="2815590"/>
            <wp:effectExtent l="0" t="0" r="0" b="3810"/>
            <wp:docPr id="1866785159" name="Picture 2" descr="A horse pulling a w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85159" name="Picture 2" descr="A horse pulling a wa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9345" w14:textId="2FA3EC8D" w:rsidR="00C74786" w:rsidRDefault="0003311A" w:rsidP="00ED7234">
      <w:pPr>
        <w:rPr>
          <w:b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B063304" wp14:editId="7D2147E7">
            <wp:extent cx="5943600" cy="3962400"/>
            <wp:effectExtent l="0" t="0" r="0" b="0"/>
            <wp:docPr id="692007733" name="Picture 1" descr="A group of people walking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07733" name="Picture 1" descr="A group of people walking a do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4C0B" w14:textId="1165826B" w:rsidR="009D5F74" w:rsidRPr="009D5F74" w:rsidRDefault="00EA3962" w:rsidP="00ED7234">
      <w:r w:rsidRPr="00634163">
        <w:rPr>
          <w:b/>
        </w:rPr>
        <w:t>Outcomes of event</w:t>
      </w:r>
      <w:r w:rsidRPr="009D5F74">
        <w:rPr>
          <w:b/>
        </w:rPr>
        <w:t>:</w:t>
      </w:r>
      <w:r w:rsidRPr="009D5F74">
        <w:t xml:space="preserve"> </w:t>
      </w:r>
      <w:r w:rsidR="000E33BA" w:rsidRPr="009D5F74">
        <w:t xml:space="preserve"> </w:t>
      </w:r>
      <w:r w:rsidR="009D5F74" w:rsidRPr="009D5F74">
        <w:t xml:space="preserve">It was nice weather </w:t>
      </w:r>
      <w:r w:rsidR="0003311A">
        <w:t xml:space="preserve">for a parade in December.  </w:t>
      </w:r>
      <w:r w:rsidR="009D5F74" w:rsidRPr="009D5F74">
        <w:t xml:space="preserve">We had </w:t>
      </w:r>
      <w:r w:rsidR="0003311A">
        <w:t>10-15</w:t>
      </w:r>
      <w:r w:rsidR="009D5F74" w:rsidRPr="009D5F74">
        <w:t xml:space="preserve"> </w:t>
      </w:r>
      <w:r w:rsidR="0003311A">
        <w:t>student winners ride in the horse-drawn wagon.</w:t>
      </w:r>
    </w:p>
    <w:p w14:paraId="3AE7D8DD" w14:textId="558837EB" w:rsidR="00EA3962" w:rsidRPr="009D5F74" w:rsidRDefault="00EA3962" w:rsidP="00ED7234">
      <w:pPr>
        <w:rPr>
          <w:b/>
        </w:rPr>
      </w:pPr>
    </w:p>
    <w:p w14:paraId="65D62443" w14:textId="15FE7C3B" w:rsidR="00C74786" w:rsidRPr="009D5F74" w:rsidRDefault="00C74786" w:rsidP="00ED7234">
      <w:pPr>
        <w:rPr>
          <w:bCs/>
        </w:rPr>
      </w:pPr>
      <w:r w:rsidRPr="00FA63F3">
        <w:rPr>
          <w:b/>
        </w:rPr>
        <w:t>In what ways can outreach be improved?</w:t>
      </w:r>
      <w:r w:rsidR="009D5F74">
        <w:rPr>
          <w:b/>
        </w:rPr>
        <w:t xml:space="preserve">  </w:t>
      </w:r>
      <w:r w:rsidR="0003311A">
        <w:rPr>
          <w:bCs/>
        </w:rPr>
        <w:t>More staff allows for better planning of the outreach events; however, we did our BEST.</w:t>
      </w:r>
    </w:p>
    <w:sectPr w:rsidR="00C74786" w:rsidRPr="009D5F74" w:rsidSect="003B3E6E">
      <w:headerReference w:type="default" r:id="rId11"/>
      <w:headerReference w:type="first" r:id="rId12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3311A"/>
    <w:rsid w:val="000414EF"/>
    <w:rsid w:val="00070391"/>
    <w:rsid w:val="000B04EC"/>
    <w:rsid w:val="000D4A1B"/>
    <w:rsid w:val="000E33BA"/>
    <w:rsid w:val="00111A99"/>
    <w:rsid w:val="0018144F"/>
    <w:rsid w:val="00206BEF"/>
    <w:rsid w:val="00227FC9"/>
    <w:rsid w:val="00262CB0"/>
    <w:rsid w:val="002D137C"/>
    <w:rsid w:val="002F5791"/>
    <w:rsid w:val="00396E11"/>
    <w:rsid w:val="003B3E6E"/>
    <w:rsid w:val="00427A60"/>
    <w:rsid w:val="0047670F"/>
    <w:rsid w:val="00477920"/>
    <w:rsid w:val="0048446E"/>
    <w:rsid w:val="004B1591"/>
    <w:rsid w:val="00521916"/>
    <w:rsid w:val="00555D55"/>
    <w:rsid w:val="005878A7"/>
    <w:rsid w:val="005C7432"/>
    <w:rsid w:val="006201C6"/>
    <w:rsid w:val="00634163"/>
    <w:rsid w:val="006B5C23"/>
    <w:rsid w:val="007328A7"/>
    <w:rsid w:val="00802A71"/>
    <w:rsid w:val="00840242"/>
    <w:rsid w:val="0084152C"/>
    <w:rsid w:val="008C1D33"/>
    <w:rsid w:val="008C29FA"/>
    <w:rsid w:val="00906908"/>
    <w:rsid w:val="00937D97"/>
    <w:rsid w:val="009D5F74"/>
    <w:rsid w:val="00A17D27"/>
    <w:rsid w:val="00A47127"/>
    <w:rsid w:val="00A92B0A"/>
    <w:rsid w:val="00BC7581"/>
    <w:rsid w:val="00C442E7"/>
    <w:rsid w:val="00C524D4"/>
    <w:rsid w:val="00C74786"/>
    <w:rsid w:val="00CF62E5"/>
    <w:rsid w:val="00D24243"/>
    <w:rsid w:val="00DA59D2"/>
    <w:rsid w:val="00DA7E01"/>
    <w:rsid w:val="00DB11D8"/>
    <w:rsid w:val="00E711E5"/>
    <w:rsid w:val="00EA3962"/>
    <w:rsid w:val="00ED7234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7229a87-1b1b-4bbf-bc7b-ffd5734ff9be@namprd14.prod.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de6d05cf-75f6-4147-bd89-93515cf4fb19@namprd14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Andrea Barnes</cp:lastModifiedBy>
  <cp:revision>2</cp:revision>
  <cp:lastPrinted>2013-09-23T16:39:00Z</cp:lastPrinted>
  <dcterms:created xsi:type="dcterms:W3CDTF">2023-12-06T16:12:00Z</dcterms:created>
  <dcterms:modified xsi:type="dcterms:W3CDTF">2023-12-06T16:12:00Z</dcterms:modified>
</cp:coreProperties>
</file>