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B4D25" w14:textId="2C7204C9" w:rsidR="004109C3" w:rsidRDefault="00A020AE">
      <w:proofErr w:type="spellStart"/>
      <w:r w:rsidRPr="00A020AE">
        <w:rPr>
          <w:b/>
          <w:bCs/>
          <w:u w:val="single"/>
        </w:rPr>
        <w:t>ActHib</w:t>
      </w:r>
      <w:proofErr w:type="spellEnd"/>
      <w:r>
        <w:tab/>
      </w:r>
      <w:r>
        <w:tab/>
        <w:t>2024=5</w:t>
      </w:r>
      <w:r>
        <w:tab/>
        <w:t>2025=2</w:t>
      </w:r>
    </w:p>
    <w:p w14:paraId="66FC5DA5" w14:textId="1E6FC4D7" w:rsidR="00A020AE" w:rsidRDefault="00A020AE">
      <w:r w:rsidRPr="00A020AE">
        <w:rPr>
          <w:b/>
          <w:bCs/>
          <w:u w:val="single"/>
        </w:rPr>
        <w:t>RSV 50 mg</w:t>
      </w:r>
      <w:r>
        <w:tab/>
      </w:r>
      <w:r>
        <w:tab/>
        <w:t>2024=0</w:t>
      </w:r>
      <w:r>
        <w:tab/>
        <w:t>2025=0</w:t>
      </w:r>
    </w:p>
    <w:p w14:paraId="4A71345C" w14:textId="40DF256D" w:rsidR="00A020AE" w:rsidRDefault="00A020AE">
      <w:r w:rsidRPr="00A020AE">
        <w:rPr>
          <w:b/>
          <w:bCs/>
          <w:u w:val="single"/>
        </w:rPr>
        <w:t>RSV 100 mg</w:t>
      </w:r>
      <w:r>
        <w:tab/>
      </w:r>
      <w:r>
        <w:tab/>
        <w:t>2024=1</w:t>
      </w:r>
      <w:r>
        <w:tab/>
        <w:t>2025=0</w:t>
      </w:r>
    </w:p>
    <w:p w14:paraId="3C61A215" w14:textId="4BAB9EB7" w:rsidR="00A020AE" w:rsidRDefault="00A020AE">
      <w:proofErr w:type="spellStart"/>
      <w:r w:rsidRPr="00A020AE">
        <w:rPr>
          <w:b/>
          <w:bCs/>
          <w:u w:val="single"/>
        </w:rPr>
        <w:t>Daptacel</w:t>
      </w:r>
      <w:proofErr w:type="spellEnd"/>
      <w:r>
        <w:tab/>
      </w:r>
      <w:r>
        <w:tab/>
        <w:t>2024=18</w:t>
      </w:r>
      <w:r>
        <w:tab/>
        <w:t>2025=6</w:t>
      </w:r>
    </w:p>
    <w:p w14:paraId="217BB896" w14:textId="11F49D56" w:rsidR="00A020AE" w:rsidRDefault="00A020AE">
      <w:proofErr w:type="spellStart"/>
      <w:r w:rsidRPr="00A020AE">
        <w:rPr>
          <w:b/>
          <w:bCs/>
          <w:u w:val="single"/>
        </w:rPr>
        <w:t>Engerix</w:t>
      </w:r>
      <w:proofErr w:type="spellEnd"/>
      <w:r w:rsidRPr="00A020AE">
        <w:rPr>
          <w:b/>
          <w:bCs/>
          <w:u w:val="single"/>
        </w:rPr>
        <w:t>/peds Hep B</w:t>
      </w:r>
      <w:r>
        <w:tab/>
        <w:t xml:space="preserve">2024=6 </w:t>
      </w:r>
      <w:r>
        <w:tab/>
        <w:t>2025=0</w:t>
      </w:r>
    </w:p>
    <w:p w14:paraId="69BC1958" w14:textId="20301B43" w:rsidR="00A020AE" w:rsidRDefault="00A020AE">
      <w:proofErr w:type="spellStart"/>
      <w:r>
        <w:rPr>
          <w:b/>
          <w:bCs/>
          <w:u w:val="single"/>
        </w:rPr>
        <w:t>Ipol</w:t>
      </w:r>
      <w:proofErr w:type="spellEnd"/>
      <w:r>
        <w:rPr>
          <w:b/>
          <w:bCs/>
          <w:u w:val="single"/>
        </w:rPr>
        <w:t xml:space="preserve"> </w:t>
      </w:r>
      <w:r>
        <w:tab/>
      </w:r>
      <w:r>
        <w:tab/>
      </w:r>
      <w:r>
        <w:tab/>
        <w:t>2024=</w:t>
      </w:r>
      <w:r w:rsidR="00E60ED6">
        <w:t>13</w:t>
      </w:r>
      <w:r>
        <w:tab/>
        <w:t>2025=</w:t>
      </w:r>
      <w:r w:rsidR="00E60ED6">
        <w:t>7</w:t>
      </w:r>
    </w:p>
    <w:p w14:paraId="40CC6420" w14:textId="5E6971E7" w:rsidR="00E60ED6" w:rsidRDefault="00E60ED6">
      <w:r>
        <w:rPr>
          <w:b/>
          <w:bCs/>
          <w:u w:val="single"/>
        </w:rPr>
        <w:t xml:space="preserve">MMR </w:t>
      </w:r>
      <w:r>
        <w:tab/>
      </w:r>
      <w:r>
        <w:tab/>
      </w:r>
      <w:r>
        <w:tab/>
        <w:t>2024=11</w:t>
      </w:r>
      <w:r>
        <w:tab/>
        <w:t>2025=10</w:t>
      </w:r>
    </w:p>
    <w:p w14:paraId="51653FD6" w14:textId="56396FFB" w:rsidR="00E60ED6" w:rsidRDefault="00E60ED6">
      <w:proofErr w:type="spellStart"/>
      <w:r>
        <w:rPr>
          <w:b/>
          <w:bCs/>
          <w:u w:val="single"/>
        </w:rPr>
        <w:t>Pentacel</w:t>
      </w:r>
      <w:proofErr w:type="spellEnd"/>
      <w:r>
        <w:rPr>
          <w:b/>
          <w:bCs/>
          <w:u w:val="single"/>
        </w:rPr>
        <w:t xml:space="preserve"> </w:t>
      </w:r>
      <w:r>
        <w:tab/>
      </w:r>
      <w:r>
        <w:tab/>
        <w:t>2024=7</w:t>
      </w:r>
      <w:r>
        <w:tab/>
        <w:t>2025=5</w:t>
      </w:r>
    </w:p>
    <w:p w14:paraId="641853BF" w14:textId="70130CFC" w:rsidR="00E60ED6" w:rsidRDefault="00E60ED6">
      <w:proofErr w:type="spellStart"/>
      <w:r>
        <w:rPr>
          <w:b/>
          <w:bCs/>
          <w:u w:val="single"/>
        </w:rPr>
        <w:t>ProQuad</w:t>
      </w:r>
      <w:proofErr w:type="spellEnd"/>
      <w:r>
        <w:rPr>
          <w:b/>
          <w:bCs/>
          <w:u w:val="single"/>
        </w:rPr>
        <w:t xml:space="preserve"> </w:t>
      </w:r>
      <w:r>
        <w:tab/>
      </w:r>
      <w:r>
        <w:tab/>
        <w:t>2024=38</w:t>
      </w:r>
      <w:r>
        <w:tab/>
        <w:t>2025=19</w:t>
      </w:r>
    </w:p>
    <w:p w14:paraId="0771251B" w14:textId="589A39B8" w:rsidR="00E60ED6" w:rsidRDefault="00E60ED6">
      <w:proofErr w:type="spellStart"/>
      <w:r>
        <w:rPr>
          <w:b/>
          <w:bCs/>
          <w:u w:val="single"/>
        </w:rPr>
        <w:t>Quadracel</w:t>
      </w:r>
      <w:proofErr w:type="spellEnd"/>
      <w:r>
        <w:rPr>
          <w:b/>
          <w:bCs/>
          <w:u w:val="single"/>
        </w:rPr>
        <w:t xml:space="preserve"> </w:t>
      </w:r>
      <w:r>
        <w:tab/>
      </w:r>
      <w:r>
        <w:tab/>
        <w:t>2024=21</w:t>
      </w:r>
      <w:r>
        <w:tab/>
        <w:t>2025=11</w:t>
      </w:r>
    </w:p>
    <w:p w14:paraId="4F514B3E" w14:textId="79459AE4" w:rsidR="005D0A80" w:rsidRDefault="005D0A80">
      <w:proofErr w:type="spellStart"/>
      <w:r>
        <w:rPr>
          <w:b/>
          <w:bCs/>
          <w:u w:val="single"/>
        </w:rPr>
        <w:t>Rotovirus</w:t>
      </w:r>
      <w:proofErr w:type="spellEnd"/>
      <w:r>
        <w:rPr>
          <w:b/>
          <w:bCs/>
          <w:u w:val="single"/>
        </w:rPr>
        <w:t xml:space="preserve"> </w:t>
      </w:r>
      <w:r>
        <w:tab/>
      </w:r>
      <w:r>
        <w:tab/>
        <w:t>2024=0</w:t>
      </w:r>
      <w:r>
        <w:tab/>
        <w:t>2025=4</w:t>
      </w:r>
    </w:p>
    <w:p w14:paraId="7C382A3C" w14:textId="351765CC" w:rsidR="005D0A80" w:rsidRDefault="005D0A80">
      <w:proofErr w:type="spellStart"/>
      <w:r>
        <w:rPr>
          <w:b/>
          <w:bCs/>
          <w:u w:val="single"/>
        </w:rPr>
        <w:t>Varivax</w:t>
      </w:r>
      <w:proofErr w:type="spellEnd"/>
      <w:r>
        <w:rPr>
          <w:b/>
          <w:bCs/>
          <w:u w:val="single"/>
        </w:rPr>
        <w:t xml:space="preserve"> </w:t>
      </w:r>
      <w:r>
        <w:tab/>
      </w:r>
      <w:r>
        <w:tab/>
        <w:t>2024=13</w:t>
      </w:r>
      <w:r>
        <w:tab/>
        <w:t>2025=7</w:t>
      </w:r>
    </w:p>
    <w:p w14:paraId="3CC27CB3" w14:textId="45CEDB06" w:rsidR="005D0A80" w:rsidRDefault="005D0A80">
      <w:proofErr w:type="spellStart"/>
      <w:r>
        <w:rPr>
          <w:b/>
          <w:bCs/>
          <w:u w:val="single"/>
        </w:rPr>
        <w:t>Vaxelis</w:t>
      </w:r>
      <w:proofErr w:type="spellEnd"/>
      <w:r>
        <w:rPr>
          <w:b/>
          <w:bCs/>
          <w:u w:val="single"/>
        </w:rPr>
        <w:t xml:space="preserve"> </w:t>
      </w:r>
      <w:r>
        <w:tab/>
      </w:r>
      <w:r>
        <w:tab/>
        <w:t>2024=4</w:t>
      </w:r>
      <w:r>
        <w:tab/>
        <w:t>2025=11</w:t>
      </w:r>
    </w:p>
    <w:p w14:paraId="65072B99" w14:textId="3B2B24F0" w:rsidR="005D0A80" w:rsidRDefault="005D0A80">
      <w:proofErr w:type="gramStart"/>
      <w:r>
        <w:rPr>
          <w:b/>
          <w:bCs/>
          <w:u w:val="single"/>
        </w:rPr>
        <w:t>Hep</w:t>
      </w:r>
      <w:proofErr w:type="gramEnd"/>
      <w:r>
        <w:rPr>
          <w:b/>
          <w:bCs/>
          <w:u w:val="single"/>
        </w:rPr>
        <w:t xml:space="preserve"> A peds </w:t>
      </w:r>
      <w:r>
        <w:tab/>
      </w:r>
      <w:r>
        <w:tab/>
        <w:t>2024=38</w:t>
      </w:r>
      <w:r>
        <w:tab/>
        <w:t>2025=9</w:t>
      </w:r>
    </w:p>
    <w:p w14:paraId="63298766" w14:textId="77777777" w:rsidR="005D0A80" w:rsidRDefault="005D0A80"/>
    <w:p w14:paraId="5F29A248" w14:textId="49E35633" w:rsidR="005D0A80" w:rsidRPr="005D0A80" w:rsidRDefault="005D0A80">
      <w:r>
        <w:t xml:space="preserve">This are given to children birth and up and can be used for “kindergarten shots”. Pediatric RSV is one of the more expensive vaccines we carry and we don’t administer many. We are getting requests for the adult RSV, however. Hep A is no longer required for Pre-k so those numbers may decrease even more. I typically administer combos for the babies that we do see, so the individual vaccine numbers are lower. Those on a catch-up schedule will use those more. </w:t>
      </w:r>
    </w:p>
    <w:p w14:paraId="094B079D" w14:textId="77777777" w:rsidR="00A020AE" w:rsidRDefault="00A020AE"/>
    <w:sectPr w:rsidR="00A02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0AE"/>
    <w:rsid w:val="004109C3"/>
    <w:rsid w:val="00445D87"/>
    <w:rsid w:val="005D0A80"/>
    <w:rsid w:val="00612459"/>
    <w:rsid w:val="00634FD4"/>
    <w:rsid w:val="006E6967"/>
    <w:rsid w:val="00A020AE"/>
    <w:rsid w:val="00D312A5"/>
    <w:rsid w:val="00E60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6A46"/>
  <w15:chartTrackingRefBased/>
  <w15:docId w15:val="{5FE3E042-EBC1-41C5-ABB2-0F5496FE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20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20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20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20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20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20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20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20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20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0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20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20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20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20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20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20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20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20AE"/>
    <w:rPr>
      <w:rFonts w:eastAsiaTheme="majorEastAsia" w:cstheme="majorBidi"/>
      <w:color w:val="272727" w:themeColor="text1" w:themeTint="D8"/>
    </w:rPr>
  </w:style>
  <w:style w:type="paragraph" w:styleId="Title">
    <w:name w:val="Title"/>
    <w:basedOn w:val="Normal"/>
    <w:next w:val="Normal"/>
    <w:link w:val="TitleChar"/>
    <w:uiPriority w:val="10"/>
    <w:qFormat/>
    <w:rsid w:val="00A020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20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20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20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20AE"/>
    <w:pPr>
      <w:spacing w:before="160"/>
      <w:jc w:val="center"/>
    </w:pPr>
    <w:rPr>
      <w:i/>
      <w:iCs/>
      <w:color w:val="404040" w:themeColor="text1" w:themeTint="BF"/>
    </w:rPr>
  </w:style>
  <w:style w:type="character" w:customStyle="1" w:styleId="QuoteChar">
    <w:name w:val="Quote Char"/>
    <w:basedOn w:val="DefaultParagraphFont"/>
    <w:link w:val="Quote"/>
    <w:uiPriority w:val="29"/>
    <w:rsid w:val="00A020AE"/>
    <w:rPr>
      <w:i/>
      <w:iCs/>
      <w:color w:val="404040" w:themeColor="text1" w:themeTint="BF"/>
    </w:rPr>
  </w:style>
  <w:style w:type="paragraph" w:styleId="ListParagraph">
    <w:name w:val="List Paragraph"/>
    <w:basedOn w:val="Normal"/>
    <w:uiPriority w:val="34"/>
    <w:qFormat/>
    <w:rsid w:val="00A020AE"/>
    <w:pPr>
      <w:ind w:left="720"/>
      <w:contextualSpacing/>
    </w:pPr>
  </w:style>
  <w:style w:type="character" w:styleId="IntenseEmphasis">
    <w:name w:val="Intense Emphasis"/>
    <w:basedOn w:val="DefaultParagraphFont"/>
    <w:uiPriority w:val="21"/>
    <w:qFormat/>
    <w:rsid w:val="00A020AE"/>
    <w:rPr>
      <w:i/>
      <w:iCs/>
      <w:color w:val="0F4761" w:themeColor="accent1" w:themeShade="BF"/>
    </w:rPr>
  </w:style>
  <w:style w:type="paragraph" w:styleId="IntenseQuote">
    <w:name w:val="Intense Quote"/>
    <w:basedOn w:val="Normal"/>
    <w:next w:val="Normal"/>
    <w:link w:val="IntenseQuoteChar"/>
    <w:uiPriority w:val="30"/>
    <w:qFormat/>
    <w:rsid w:val="00A020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20AE"/>
    <w:rPr>
      <w:i/>
      <w:iCs/>
      <w:color w:val="0F4761" w:themeColor="accent1" w:themeShade="BF"/>
    </w:rPr>
  </w:style>
  <w:style w:type="character" w:styleId="IntenseReference">
    <w:name w:val="Intense Reference"/>
    <w:basedOn w:val="DefaultParagraphFont"/>
    <w:uiPriority w:val="32"/>
    <w:qFormat/>
    <w:rsid w:val="00A020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Brandi Riddlebaugh</dc:creator>
  <cp:keywords/>
  <dc:description/>
  <cp:lastModifiedBy>Brandi Riddlebaugh</cp:lastModifiedBy>
  <cp:revision>1</cp:revision>
  <dcterms:created xsi:type="dcterms:W3CDTF">2026-02-20T17:36:00Z</dcterms:created>
  <dcterms:modified xsi:type="dcterms:W3CDTF">2026-02-20T18:32:00Z</dcterms:modified>
</cp:coreProperties>
</file>